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AF" w:rsidRDefault="00BF32A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</w:pPr>
    </w:p>
    <w:p w:rsidR="00334ED9" w:rsidRDefault="00F00670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  <w:t xml:space="preserve">Improving </w:t>
      </w:r>
      <w:r w:rsidR="000E76F1" w:rsidRPr="000E76F1"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  <w:t xml:space="preserve">Water </w:t>
      </w:r>
      <w:r w:rsidR="00F1084A"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  <w:t>Governance</w:t>
      </w:r>
      <w:r w:rsidR="00CB1A3D"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  <w:t xml:space="preserve"> and Planning</w:t>
      </w:r>
      <w:r w:rsidR="00BF32AF"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  <w:t xml:space="preserve"> in New Mexico</w:t>
      </w:r>
    </w:p>
    <w:p w:rsidR="00BF32AF" w:rsidRDefault="00BF32AF" w:rsidP="0032611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336600"/>
          <w:kern w:val="24"/>
          <w:sz w:val="28"/>
          <w:szCs w:val="28"/>
        </w:rPr>
      </w:pPr>
    </w:p>
    <w:p w:rsidR="00BF32AF" w:rsidRDefault="00C65E0A" w:rsidP="0032611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336600"/>
          <w:kern w:val="24"/>
          <w:sz w:val="28"/>
          <w:szCs w:val="28"/>
        </w:rPr>
      </w:pPr>
      <w:r w:rsidRPr="00C65E0A">
        <w:rPr>
          <w:rFonts w:eastAsiaTheme="minorEastAsia"/>
          <w:noProof/>
        </w:rPr>
        <w:drawing>
          <wp:anchor distT="0" distB="0" distL="114300" distR="114300" simplePos="0" relativeHeight="251670528" behindDoc="0" locked="0" layoutInCell="1" allowOverlap="1" wp14:anchorId="617AE2BE" wp14:editId="425976E7">
            <wp:simplePos x="0" y="0"/>
            <wp:positionH relativeFrom="column">
              <wp:posOffset>3765550</wp:posOffset>
            </wp:positionH>
            <wp:positionV relativeFrom="paragraph">
              <wp:posOffset>45085</wp:posOffset>
            </wp:positionV>
            <wp:extent cx="1996440" cy="21945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D9" w:rsidRDefault="00C65E0A" w:rsidP="0032611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336600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336600"/>
          <w:kern w:val="24"/>
          <w:sz w:val="28"/>
          <w:szCs w:val="28"/>
        </w:rPr>
        <w:t>Pr</w:t>
      </w:r>
      <w:r w:rsidR="000E76F1" w:rsidRPr="000E76F1">
        <w:rPr>
          <w:rFonts w:asciiTheme="minorHAnsi" w:eastAsiaTheme="minorEastAsia" w:hAnsi="Calibri" w:cstheme="minorBidi"/>
          <w:b/>
          <w:bCs/>
          <w:color w:val="336600"/>
          <w:kern w:val="24"/>
          <w:sz w:val="28"/>
          <w:szCs w:val="28"/>
        </w:rPr>
        <w:t>esentation by the Governance Study Group</w:t>
      </w:r>
    </w:p>
    <w:p w:rsidR="00334ED9" w:rsidRDefault="000E76F1" w:rsidP="0032611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336600"/>
          <w:kern w:val="24"/>
          <w:sz w:val="28"/>
          <w:szCs w:val="28"/>
        </w:rPr>
      </w:pPr>
      <w:r w:rsidRPr="000E76F1">
        <w:rPr>
          <w:rFonts w:asciiTheme="minorHAnsi" w:eastAsiaTheme="minorEastAsia" w:hAnsi="Calibri" w:cstheme="minorBidi"/>
          <w:b/>
          <w:bCs/>
          <w:color w:val="336600"/>
          <w:kern w:val="24"/>
          <w:sz w:val="28"/>
          <w:szCs w:val="28"/>
        </w:rPr>
        <w:t>to the</w:t>
      </w:r>
    </w:p>
    <w:p w:rsidR="00334ED9" w:rsidRDefault="000E76F1" w:rsidP="0032611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E76F1">
        <w:rPr>
          <w:rFonts w:asciiTheme="minorHAnsi" w:eastAsiaTheme="minorEastAsia" w:hAnsi="Calibri" w:cstheme="minorBidi"/>
          <w:b/>
          <w:bCs/>
          <w:color w:val="336600"/>
          <w:kern w:val="24"/>
          <w:sz w:val="28"/>
          <w:szCs w:val="28"/>
        </w:rPr>
        <w:t>Water and Natural Resources Committee</w:t>
      </w:r>
    </w:p>
    <w:p w:rsidR="00334ED9" w:rsidRDefault="003F02B8" w:rsidP="0032611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808080" w:themeColor="background1" w:themeShade="80"/>
          <w:kern w:val="24"/>
        </w:rPr>
        <w:t>October 26</w:t>
      </w:r>
      <w:r w:rsidR="000E76F1" w:rsidRPr="000E76F1">
        <w:rPr>
          <w:rFonts w:asciiTheme="minorHAnsi" w:eastAsiaTheme="minorEastAsia" w:hAnsi="Calibri" w:cstheme="minorBidi"/>
          <w:b/>
          <w:bCs/>
          <w:color w:val="808080" w:themeColor="background1" w:themeShade="80"/>
          <w:kern w:val="24"/>
        </w:rPr>
        <w:t>, 2016</w:t>
      </w:r>
    </w:p>
    <w:p w:rsidR="00F00670" w:rsidRDefault="00F00670" w:rsidP="000207F6">
      <w:pPr>
        <w:spacing w:after="0" w:line="240" w:lineRule="auto"/>
        <w:rPr>
          <w:rFonts w:hAnsi="Calibri"/>
          <w:color w:val="808080" w:themeColor="background1" w:themeShade="80"/>
          <w:kern w:val="24"/>
        </w:rPr>
      </w:pPr>
    </w:p>
    <w:p w:rsidR="000E76F1" w:rsidRPr="00621FB4" w:rsidRDefault="00B974F9" w:rsidP="000207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hAnsi="Calibri"/>
          <w:color w:val="808080" w:themeColor="background1" w:themeShade="80"/>
          <w:kern w:val="24"/>
        </w:rPr>
        <w:t>Bob Wessely</w:t>
      </w:r>
    </w:p>
    <w:p w:rsidR="000E76F1" w:rsidRPr="00621FB4" w:rsidRDefault="00B974F9" w:rsidP="000207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hAnsi="Calibri"/>
          <w:color w:val="808080" w:themeColor="background1" w:themeShade="80"/>
          <w:kern w:val="24"/>
        </w:rPr>
        <w:t>(505) 454-0555</w:t>
      </w:r>
    </w:p>
    <w:p w:rsidR="0011561A" w:rsidRDefault="00B974F9" w:rsidP="000207F6">
      <w:pPr>
        <w:spacing w:after="0"/>
        <w:rPr>
          <w:rFonts w:hAnsi="Calibri"/>
          <w:color w:val="808080" w:themeColor="background1" w:themeShade="80"/>
          <w:kern w:val="24"/>
        </w:rPr>
      </w:pPr>
      <w:r>
        <w:rPr>
          <w:rFonts w:hAnsi="Calibri"/>
          <w:color w:val="808080" w:themeColor="background1" w:themeShade="80"/>
          <w:kern w:val="24"/>
        </w:rPr>
        <w:t>Wessely@SciSo.com</w:t>
      </w:r>
    </w:p>
    <w:p w:rsidR="00E021D5" w:rsidRDefault="00E021D5" w:rsidP="000207F6">
      <w:pPr>
        <w:spacing w:after="0"/>
        <w:rPr>
          <w:rFonts w:hAnsi="Calibri"/>
          <w:color w:val="808080" w:themeColor="background1" w:themeShade="80"/>
          <w:kern w:val="24"/>
        </w:rPr>
      </w:pPr>
    </w:p>
    <w:p w:rsidR="00F0165A" w:rsidRDefault="0074343C" w:rsidP="000207F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noProof/>
          <w:color w:val="E36C0A" w:themeColor="accent6" w:themeShade="BF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35AA0" wp14:editId="36289CBE">
                <wp:simplePos x="0" y="0"/>
                <wp:positionH relativeFrom="column">
                  <wp:posOffset>3648710</wp:posOffset>
                </wp:positionH>
                <wp:positionV relativeFrom="paragraph">
                  <wp:posOffset>239453</wp:posOffset>
                </wp:positionV>
                <wp:extent cx="2236124" cy="74814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124" cy="74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87.3pt;margin-top:18.85pt;width:176.05pt;height: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" fillcolor="white [3212]" stroked="f" strokeweight="2pt"/>
            </w:pict>
          </mc:Fallback>
        </mc:AlternateContent>
      </w:r>
    </w:p>
    <w:p w:rsidR="000E76F1" w:rsidRPr="000E76F1" w:rsidRDefault="000E76F1" w:rsidP="000207F6">
      <w:pPr>
        <w:pStyle w:val="NormalWeb"/>
        <w:spacing w:before="0" w:beforeAutospacing="0" w:after="0" w:afterAutospacing="0"/>
        <w:rPr>
          <w:sz w:val="32"/>
          <w:szCs w:val="32"/>
        </w:rPr>
      </w:pPr>
      <w:bookmarkStart w:id="0" w:name="_GoBack"/>
      <w:r w:rsidRPr="000E76F1"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  <w:t>Who Is the Governance Study Group?</w:t>
      </w:r>
    </w:p>
    <w:p w:rsidR="00BF32AF" w:rsidRPr="00BF32AF" w:rsidRDefault="00BF32AF" w:rsidP="00BF32AF">
      <w:pPr>
        <w:spacing w:after="0"/>
        <w:ind w:left="360"/>
        <w:rPr>
          <w:rFonts w:hAnsi="Calibri"/>
          <w:b/>
          <w:bCs/>
          <w:color w:val="808080" w:themeColor="background1" w:themeShade="80"/>
          <w:kern w:val="24"/>
          <w:sz w:val="20"/>
          <w:szCs w:val="20"/>
        </w:rPr>
      </w:pPr>
    </w:p>
    <w:p w:rsidR="000E76F1" w:rsidRPr="00BF32AF" w:rsidRDefault="000E76F1" w:rsidP="000F119E">
      <w:pPr>
        <w:spacing w:line="240" w:lineRule="auto"/>
        <w:ind w:left="360"/>
        <w:rPr>
          <w:sz w:val="28"/>
          <w:szCs w:val="28"/>
        </w:rPr>
      </w:pPr>
      <w:r w:rsidRPr="00BF32AF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 xml:space="preserve">The New Mexico Water Dialogue sponsored a statewide regional water planning meeting, July 2015 at </w:t>
      </w:r>
      <w:proofErr w:type="spellStart"/>
      <w:r w:rsidRPr="00BF32AF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Sevilleta</w:t>
      </w:r>
      <w:proofErr w:type="spellEnd"/>
      <w:r w:rsidRPr="00BF32AF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 xml:space="preserve"> </w:t>
      </w:r>
      <w:r w:rsidR="00D2127B" w:rsidRPr="00BF32AF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National Wildlife Refuge</w:t>
      </w:r>
    </w:p>
    <w:p w:rsidR="000E76F1" w:rsidRPr="000E76F1" w:rsidRDefault="000E76F1" w:rsidP="000207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76F1">
        <w:rPr>
          <w:rFonts w:asciiTheme="minorHAnsi" w:eastAsiaTheme="minorEastAsia" w:hAnsi="Calibri" w:cstheme="minorBidi"/>
          <w:b/>
          <w:bCs/>
          <w:color w:val="808080" w:themeColor="background1" w:themeShade="80"/>
          <w:kern w:val="24"/>
          <w:sz w:val="28"/>
          <w:szCs w:val="28"/>
        </w:rPr>
        <w:t>Broad regional water planning attendance:</w:t>
      </w:r>
    </w:p>
    <w:p w:rsidR="000E76F1" w:rsidRPr="000E76F1" w:rsidRDefault="00724DED" w:rsidP="000207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>1</w:t>
      </w:r>
      <w:r w:rsidR="00160086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>4</w:t>
      </w:r>
      <w:r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 xml:space="preserve"> of </w:t>
      </w:r>
      <w:r w:rsidR="000E76F1" w:rsidRPr="000E76F1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>the 16 water planning regions</w:t>
      </w:r>
      <w:r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>, including NMWD Board and</w:t>
      </w:r>
      <w:r w:rsidR="000E76F1" w:rsidRPr="000E76F1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 xml:space="preserve"> ISC staff</w:t>
      </w:r>
    </w:p>
    <w:p w:rsidR="000E76F1" w:rsidRPr="000E76F1" w:rsidRDefault="000E76F1" w:rsidP="000207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76F1">
        <w:rPr>
          <w:rFonts w:asciiTheme="minorHAnsi" w:eastAsiaTheme="minorEastAsia" w:hAnsi="Calibri" w:cstheme="minorBidi"/>
          <w:b/>
          <w:bCs/>
          <w:color w:val="808080" w:themeColor="background1" w:themeShade="80"/>
          <w:kern w:val="24"/>
          <w:sz w:val="28"/>
          <w:szCs w:val="28"/>
        </w:rPr>
        <w:t>Discussion of ISC’s current round of regional water planning</w:t>
      </w:r>
    </w:p>
    <w:p w:rsidR="000E76F1" w:rsidRPr="000E76F1" w:rsidRDefault="000E76F1" w:rsidP="000207F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E76F1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 xml:space="preserve">Positive and negative experiences </w:t>
      </w:r>
      <w:r w:rsidR="00D2127B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 xml:space="preserve">documented </w:t>
      </w:r>
      <w:r w:rsidRPr="000E76F1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>in the facilitator’s report</w:t>
      </w:r>
    </w:p>
    <w:p w:rsidR="000E76F1" w:rsidRPr="000E76F1" w:rsidRDefault="000E76F1" w:rsidP="000207F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E76F1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 xml:space="preserve">Substantial flaws in the process </w:t>
      </w:r>
      <w:r w:rsidR="00724DED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 xml:space="preserve">and product </w:t>
      </w:r>
      <w:r w:rsidRPr="000E76F1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 xml:space="preserve">were reported </w:t>
      </w:r>
    </w:p>
    <w:p w:rsidR="000E76F1" w:rsidRPr="000E76F1" w:rsidRDefault="00D2127B" w:rsidP="000207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808080" w:themeColor="background1" w:themeShade="80"/>
          <w:kern w:val="24"/>
          <w:sz w:val="28"/>
          <w:szCs w:val="28"/>
        </w:rPr>
        <w:t>One o</w:t>
      </w:r>
      <w:r w:rsidR="000E76F1" w:rsidRPr="000E76F1">
        <w:rPr>
          <w:rFonts w:asciiTheme="minorHAnsi" w:eastAsiaTheme="minorEastAsia" w:hAnsi="Calibri" w:cstheme="minorBidi"/>
          <w:b/>
          <w:bCs/>
          <w:color w:val="808080" w:themeColor="background1" w:themeShade="80"/>
          <w:kern w:val="24"/>
          <w:sz w:val="28"/>
          <w:szCs w:val="28"/>
        </w:rPr>
        <w:t>utgrowth of meeting was the “Governance Study Group” (GSG)</w:t>
      </w:r>
    </w:p>
    <w:p w:rsidR="000E76F1" w:rsidRPr="000E76F1" w:rsidRDefault="000E76F1" w:rsidP="000207F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E76F1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 xml:space="preserve">All-volunteer </w:t>
      </w:r>
      <w:r w:rsidR="00D2127B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 xml:space="preserve">group </w:t>
      </w:r>
      <w:r w:rsidRPr="000E76F1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>of nine water planners</w:t>
      </w:r>
      <w:r w:rsidR="00B974F9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 xml:space="preserve"> from around New Mexico</w:t>
      </w:r>
      <w:r w:rsidR="00F00670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 xml:space="preserve"> </w:t>
      </w:r>
    </w:p>
    <w:p w:rsidR="000E76F1" w:rsidRPr="00724DED" w:rsidRDefault="000E76F1" w:rsidP="000207F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E76F1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>Objective was</w:t>
      </w:r>
      <w:r w:rsidR="00724DED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 xml:space="preserve"> to</w:t>
      </w:r>
      <w:r w:rsidRPr="000E76F1">
        <w:rPr>
          <w:rFonts w:asciiTheme="minorHAnsi" w:eastAsiaTheme="minorEastAsia" w:hAnsi="Calibri" w:cstheme="minorBidi"/>
          <w:color w:val="808080" w:themeColor="background1" w:themeShade="80"/>
          <w:kern w:val="24"/>
          <w:sz w:val="28"/>
          <w:szCs w:val="28"/>
        </w:rPr>
        <w:t xml:space="preserve"> identify needed improvements to planning process</w:t>
      </w:r>
    </w:p>
    <w:p w:rsidR="00093517" w:rsidRPr="00093517" w:rsidRDefault="00093517" w:rsidP="000207F6">
      <w:pPr>
        <w:pStyle w:val="ListParagraph"/>
        <w:widowControl w:val="0"/>
        <w:ind w:left="1080"/>
        <w:rPr>
          <w:sz w:val="28"/>
          <w:szCs w:val="28"/>
        </w:rPr>
      </w:pPr>
    </w:p>
    <w:p w:rsidR="00C225CF" w:rsidRDefault="00C225CF" w:rsidP="00C225C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</w:pPr>
      <w:r w:rsidRPr="000E76F1"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  <w:t>Current R</w:t>
      </w:r>
      <w:r w:rsidRPr="00093517"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28"/>
          <w:szCs w:val="28"/>
        </w:rPr>
        <w:t>e</w:t>
      </w:r>
      <w:r w:rsidRPr="000E76F1"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  <w:t>gional Water Planning Cycle</w:t>
      </w:r>
    </w:p>
    <w:p w:rsidR="00BF32AF" w:rsidRPr="00BF32AF" w:rsidRDefault="00BF32AF" w:rsidP="00BF32AF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334ED9" w:rsidRDefault="00B974F9">
      <w:pPr>
        <w:numPr>
          <w:ilvl w:val="0"/>
          <w:numId w:val="4"/>
        </w:numPr>
        <w:spacing w:after="0" w:line="240" w:lineRule="auto"/>
        <w:contextualSpacing/>
        <w:rPr>
          <w:sz w:val="28"/>
          <w:szCs w:val="28"/>
        </w:rPr>
      </w:pPr>
      <w:r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 xml:space="preserve">Fundamental </w:t>
      </w:r>
      <w:r w:rsidR="007C4045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i</w:t>
      </w:r>
      <w:r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ssues</w:t>
      </w:r>
    </w:p>
    <w:p w:rsidR="00334ED9" w:rsidRDefault="00B974F9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Limited </w:t>
      </w:r>
      <w:r w:rsidR="00326110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r</w:t>
      </w:r>
      <w:r>
        <w:rPr>
          <w:rFonts w:hAnsi="Calibri"/>
          <w:bCs/>
          <w:color w:val="808080" w:themeColor="background1" w:themeShade="80"/>
          <w:kern w:val="24"/>
          <w:sz w:val="28"/>
          <w:szCs w:val="28"/>
        </w:rPr>
        <w:t>esources (time and dollars)</w:t>
      </w:r>
    </w:p>
    <w:p w:rsidR="00334ED9" w:rsidRDefault="00B974F9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22FCC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Artificial and misleading technical approach</w:t>
      </w:r>
    </w:p>
    <w:p w:rsidR="00334ED9" w:rsidRDefault="00C225CF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22FCC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Limited objectives (mostly project lists, rather than problem solving)</w:t>
      </w:r>
    </w:p>
    <w:p w:rsidR="00334ED9" w:rsidRDefault="00C225CF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22FCC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Lack of participat</w:t>
      </w:r>
      <w:r w:rsidR="006B4AE6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ion</w:t>
      </w:r>
      <w:r w:rsidR="00E56D2C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incentives</w:t>
      </w:r>
    </w:p>
    <w:p w:rsidR="00334ED9" w:rsidRDefault="00C225CF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22FCC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Insufficient participation – public and institutional</w:t>
      </w:r>
    </w:p>
    <w:p w:rsidR="00334ED9" w:rsidRDefault="00C225CF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22FCC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Almost entirely state, rather than regional, process</w:t>
      </w:r>
    </w:p>
    <w:bookmarkEnd w:id="0"/>
    <w:p w:rsidR="000207F6" w:rsidRPr="000E76F1" w:rsidRDefault="000207F6" w:rsidP="000207F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32AF" w:rsidRDefault="00BF32AF">
      <w:pPr>
        <w:rPr>
          <w:rFonts w:hAnsi="Calibri"/>
          <w:b/>
          <w:bCs/>
          <w:color w:val="E36C0A" w:themeColor="accent6" w:themeShade="BF"/>
          <w:kern w:val="24"/>
          <w:sz w:val="32"/>
          <w:szCs w:val="32"/>
        </w:rPr>
      </w:pPr>
      <w:r>
        <w:rPr>
          <w:rFonts w:hAnsi="Calibri"/>
          <w:b/>
          <w:bCs/>
          <w:color w:val="E36C0A" w:themeColor="accent6" w:themeShade="BF"/>
          <w:kern w:val="24"/>
          <w:sz w:val="32"/>
          <w:szCs w:val="32"/>
        </w:rPr>
        <w:br w:type="page"/>
      </w:r>
    </w:p>
    <w:p w:rsidR="000E76F1" w:rsidRDefault="000E76F1" w:rsidP="000207F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</w:pPr>
      <w:r w:rsidRPr="000E76F1"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  <w:lastRenderedPageBreak/>
        <w:t>What Did GSG Do?</w:t>
      </w:r>
    </w:p>
    <w:p w:rsidR="00BF32AF" w:rsidRPr="00BF32AF" w:rsidRDefault="00BF32AF" w:rsidP="000207F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F119E" w:rsidRPr="000F119E" w:rsidRDefault="000E76F1" w:rsidP="000207F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Calibri" w:cs="Times New Roman"/>
          <w:bCs/>
          <w:color w:val="808080" w:themeColor="background1" w:themeShade="80"/>
          <w:kern w:val="24"/>
          <w:sz w:val="28"/>
          <w:szCs w:val="28"/>
        </w:rPr>
      </w:pPr>
      <w:r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The group met ten times</w:t>
      </w:r>
      <w:r w:rsidR="00E021D5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, </w:t>
      </w:r>
      <w:r w:rsid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r</w:t>
      </w:r>
      <w:r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esearched water planning processes </w:t>
      </w:r>
    </w:p>
    <w:p w:rsidR="000E76F1" w:rsidRPr="00E021D5" w:rsidRDefault="000F119E" w:rsidP="00157587">
      <w:pPr>
        <w:spacing w:line="240" w:lineRule="auto"/>
        <w:ind w:left="720"/>
        <w:contextualSpacing/>
        <w:rPr>
          <w:rFonts w:ascii="Times New Roman" w:eastAsia="Times New Roman" w:hAnsi="Calibri" w:cs="Times New Roman"/>
          <w:bCs/>
          <w:color w:val="808080" w:themeColor="background1" w:themeShade="80"/>
          <w:kern w:val="24"/>
          <w:sz w:val="28"/>
          <w:szCs w:val="28"/>
        </w:rPr>
      </w:pPr>
      <w:r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  </w:t>
      </w:r>
      <w:r w:rsidR="00C67AF8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 </w:t>
      </w:r>
      <w:proofErr w:type="gramStart"/>
      <w:r w:rsidR="000E76F1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in</w:t>
      </w:r>
      <w:proofErr w:type="gramEnd"/>
      <w:r w:rsidR="000E76F1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other western states</w:t>
      </w:r>
      <w:r w:rsidR="00E021D5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, and </w:t>
      </w:r>
      <w:r w:rsid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c</w:t>
      </w:r>
      <w:r w:rsidR="000E76F1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onsidered New Mexico ex</w:t>
      </w:r>
      <w:r w:rsidR="000E76F1" w:rsidRPr="00E021D5">
        <w:rPr>
          <w:rFonts w:ascii="Times New Roman" w:eastAsia="Times New Roman" w:hAnsi="Calibri" w:cs="Times New Roman"/>
          <w:bCs/>
          <w:color w:val="808080" w:themeColor="background1" w:themeShade="80"/>
          <w:kern w:val="24"/>
          <w:sz w:val="28"/>
          <w:szCs w:val="28"/>
        </w:rPr>
        <w:t>p</w:t>
      </w:r>
      <w:r w:rsidR="000E76F1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eriences</w:t>
      </w:r>
    </w:p>
    <w:p w:rsidR="000E76F1" w:rsidRPr="00E021D5" w:rsidRDefault="000E76F1" w:rsidP="00157587">
      <w:pPr>
        <w:numPr>
          <w:ilvl w:val="0"/>
          <w:numId w:val="4"/>
        </w:numPr>
        <w:spacing w:before="200" w:line="240" w:lineRule="auto"/>
        <w:contextualSpacing/>
        <w:rPr>
          <w:rFonts w:ascii="Times New Roman" w:eastAsia="Times New Roman" w:hAnsi="Calibri" w:cs="Times New Roman"/>
          <w:bCs/>
          <w:color w:val="808080" w:themeColor="background1" w:themeShade="80"/>
          <w:kern w:val="24"/>
          <w:sz w:val="28"/>
          <w:szCs w:val="28"/>
        </w:rPr>
      </w:pPr>
      <w:r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Identified six topic areas that need serious improvemen</w:t>
      </w:r>
      <w:r w:rsidRPr="00E021D5">
        <w:rPr>
          <w:rFonts w:ascii="Times New Roman" w:eastAsia="Times New Roman" w:hAnsi="Times New Roman" w:cs="Times New Roman"/>
          <w:bCs/>
          <w:color w:val="808080" w:themeColor="background1" w:themeShade="80"/>
          <w:kern w:val="24"/>
          <w:sz w:val="28"/>
          <w:szCs w:val="28"/>
        </w:rPr>
        <w:t>t</w:t>
      </w:r>
      <w:r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in NM</w:t>
      </w:r>
    </w:p>
    <w:p w:rsidR="000F119E" w:rsidRPr="000F119E" w:rsidRDefault="000E76F1" w:rsidP="000207F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D</w:t>
      </w:r>
      <w:r w:rsidRPr="00E021D5">
        <w:rPr>
          <w:rFonts w:ascii="Times New Roman" w:eastAsia="Times New Roman" w:hAnsi="Times New Roman" w:cs="Times New Roman"/>
          <w:bCs/>
          <w:color w:val="808080" w:themeColor="background1" w:themeShade="80"/>
          <w:kern w:val="24"/>
          <w:sz w:val="28"/>
          <w:szCs w:val="28"/>
        </w:rPr>
        <w:t>e</w:t>
      </w:r>
      <w:r w:rsidRPr="00326110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veloped and refined issue papers </w:t>
      </w:r>
      <w:r w:rsidR="006B4AE6" w:rsidRPr="00326110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which described problems and </w:t>
      </w:r>
    </w:p>
    <w:p w:rsidR="000E76F1" w:rsidRPr="00326110" w:rsidRDefault="000F119E" w:rsidP="00157587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  </w:t>
      </w:r>
      <w:r w:rsidR="00C67AF8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 </w:t>
      </w:r>
      <w:proofErr w:type="gramStart"/>
      <w:r w:rsidR="006B4AE6" w:rsidRPr="00326110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recommended</w:t>
      </w:r>
      <w:proofErr w:type="gramEnd"/>
      <w:r w:rsidR="006B4AE6" w:rsidRPr="00326110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remedies </w:t>
      </w:r>
      <w:r w:rsidR="000E76F1" w:rsidRPr="00326110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for each topic area</w:t>
      </w:r>
    </w:p>
    <w:p w:rsidR="000F119E" w:rsidRPr="000F119E" w:rsidRDefault="006B4AE6" w:rsidP="000207F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6110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Key ingredients for the next round of water planning </w:t>
      </w:r>
    </w:p>
    <w:p w:rsidR="000E76F1" w:rsidRPr="00326110" w:rsidRDefault="000F119E" w:rsidP="00157587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  </w:t>
      </w:r>
      <w:r w:rsidR="00C67AF8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 </w:t>
      </w:r>
      <w:proofErr w:type="gramStart"/>
      <w:r w:rsidR="006B4AE6" w:rsidRPr="00326110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are</w:t>
      </w:r>
      <w:proofErr w:type="gramEnd"/>
      <w:r w:rsidR="006B4AE6" w:rsidRPr="00326110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in </w:t>
      </w:r>
      <w:r w:rsidR="00326110" w:rsidRPr="00326110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the </w:t>
      </w:r>
      <w:r w:rsidR="006B4AE6" w:rsidRPr="00326110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summary of findings and suggested next step</w:t>
      </w:r>
      <w:r w:rsidR="00326110" w:rsidRPr="00326110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s</w:t>
      </w:r>
      <w:r w:rsidR="006B4AE6" w:rsidRPr="00326110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</w:t>
      </w:r>
    </w:p>
    <w:p w:rsidR="000F119E" w:rsidRPr="000F119E" w:rsidRDefault="005A7B0A" w:rsidP="00E021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Calibri" w:cs="Times New Roman"/>
          <w:color w:val="808080" w:themeColor="background1" w:themeShade="80"/>
          <w:kern w:val="24"/>
          <w:sz w:val="28"/>
          <w:szCs w:val="28"/>
        </w:rPr>
      </w:pPr>
      <w:r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The </w:t>
      </w:r>
      <w:r w:rsidR="006B4AE6"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>summary and s</w:t>
      </w:r>
      <w:r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ix </w:t>
      </w:r>
      <w:r w:rsidR="006B4AE6"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>i</w:t>
      </w:r>
      <w:r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ssue </w:t>
      </w:r>
      <w:r w:rsidR="006B4AE6"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>p</w:t>
      </w:r>
      <w:r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apers </w:t>
      </w:r>
      <w:r w:rsidR="00765AD3"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>are on-line</w:t>
      </w:r>
      <w:r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 </w:t>
      </w:r>
    </w:p>
    <w:p w:rsidR="00E021D5" w:rsidRPr="00E021D5" w:rsidRDefault="000F119E" w:rsidP="00157587">
      <w:pPr>
        <w:spacing w:line="240" w:lineRule="auto"/>
        <w:ind w:left="720"/>
        <w:contextualSpacing/>
        <w:rPr>
          <w:rFonts w:ascii="Times New Roman" w:eastAsia="Times New Roman" w:hAnsi="Calibri" w:cs="Times New Roman"/>
          <w:color w:val="808080" w:themeColor="background1" w:themeShade="80"/>
          <w:kern w:val="24"/>
          <w:sz w:val="28"/>
          <w:szCs w:val="28"/>
        </w:rPr>
      </w:pPr>
      <w:r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   </w:t>
      </w:r>
      <w:r w:rsidR="00C67AF8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  </w:t>
      </w:r>
      <w:proofErr w:type="gramStart"/>
      <w:r w:rsidR="005A7B0A"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>at</w:t>
      </w:r>
      <w:proofErr w:type="gramEnd"/>
      <w:r w:rsidR="006B4AE6"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 </w:t>
      </w:r>
      <w:r>
        <w:rPr>
          <w:rFonts w:hAnsi="Calibri"/>
          <w:color w:val="808080" w:themeColor="background1" w:themeShade="80"/>
          <w:kern w:val="24"/>
          <w:sz w:val="28"/>
          <w:szCs w:val="28"/>
        </w:rPr>
        <w:t>NMW</w:t>
      </w:r>
      <w:r w:rsidR="006F2A32"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>ater</w:t>
      </w:r>
      <w:r>
        <w:rPr>
          <w:rFonts w:hAnsi="Calibri"/>
          <w:color w:val="808080" w:themeColor="background1" w:themeShade="80"/>
          <w:kern w:val="24"/>
          <w:sz w:val="28"/>
          <w:szCs w:val="28"/>
        </w:rPr>
        <w:t>D</w:t>
      </w:r>
      <w:r w:rsidR="006F2A32"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>ialogue.org under “Water Governance”</w:t>
      </w:r>
    </w:p>
    <w:p w:rsidR="000F119E" w:rsidRPr="000F119E" w:rsidRDefault="000E76F1" w:rsidP="00E021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Calibri" w:cs="Times New Roman"/>
          <w:color w:val="808080" w:themeColor="background1" w:themeShade="80"/>
          <w:kern w:val="24"/>
          <w:sz w:val="28"/>
          <w:szCs w:val="28"/>
        </w:rPr>
      </w:pPr>
      <w:r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Met twice with ISC staff leadership</w:t>
      </w:r>
      <w:r w:rsidR="00326110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, </w:t>
      </w:r>
    </w:p>
    <w:p w:rsidR="000E76F1" w:rsidRPr="00E021D5" w:rsidRDefault="000F119E" w:rsidP="000F119E">
      <w:pPr>
        <w:spacing w:after="0" w:line="240" w:lineRule="auto"/>
        <w:ind w:left="720"/>
        <w:contextualSpacing/>
        <w:rPr>
          <w:rFonts w:ascii="Times New Roman" w:eastAsia="Times New Roman" w:hAnsi="Calibri" w:cs="Times New Roman"/>
          <w:color w:val="808080" w:themeColor="background1" w:themeShade="80"/>
          <w:kern w:val="24"/>
          <w:sz w:val="28"/>
          <w:szCs w:val="28"/>
        </w:rPr>
      </w:pPr>
      <w:r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  </w:t>
      </w:r>
      <w:r w:rsidR="00C67AF8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 </w:t>
      </w:r>
      <w:proofErr w:type="gramStart"/>
      <w:r w:rsidR="00326110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who</w:t>
      </w:r>
      <w:proofErr w:type="gramEnd"/>
      <w:r w:rsidR="00326110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 </w:t>
      </w:r>
      <w:r w:rsidR="006B4AE6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a</w:t>
      </w:r>
      <w:r w:rsidR="000E76F1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cknowledged </w:t>
      </w:r>
      <w:r w:rsidR="00326110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these </w:t>
      </w:r>
      <w:r w:rsidR="000E76F1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issues and remedies, </w:t>
      </w:r>
      <w:r w:rsidR="00326110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 xml:space="preserve">and </w:t>
      </w:r>
      <w:r w:rsidR="000E76F1" w:rsidRPr="00E021D5">
        <w:rPr>
          <w:rFonts w:hAnsi="Calibri"/>
          <w:bCs/>
          <w:color w:val="808080" w:themeColor="background1" w:themeShade="80"/>
          <w:kern w:val="24"/>
          <w:sz w:val="28"/>
          <w:szCs w:val="28"/>
        </w:rPr>
        <w:t>enc</w:t>
      </w:r>
      <w:r w:rsidR="000E76F1"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ouraged </w:t>
      </w:r>
      <w:r w:rsidR="006B4AE6"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us </w:t>
      </w:r>
      <w:r w:rsidR="000E76F1" w:rsidRPr="00E021D5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to proceed </w:t>
      </w:r>
    </w:p>
    <w:p w:rsidR="00BF32AF" w:rsidRPr="00E021D5" w:rsidRDefault="00BF32AF" w:rsidP="00326110">
      <w:pPr>
        <w:spacing w:after="0" w:line="240" w:lineRule="auto"/>
        <w:contextualSpacing/>
        <w:rPr>
          <w:rFonts w:ascii="Times New Roman" w:eastAsia="Times New Roman" w:hAnsi="Calibri" w:cs="Times New Roman"/>
          <w:color w:val="808080" w:themeColor="background1" w:themeShade="80"/>
          <w:kern w:val="24"/>
          <w:sz w:val="24"/>
          <w:szCs w:val="24"/>
        </w:rPr>
      </w:pPr>
    </w:p>
    <w:p w:rsidR="00551398" w:rsidRDefault="00551398" w:rsidP="000207F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E36C0A" w:themeColor="accent6" w:themeShade="BF"/>
          <w:kern w:val="24"/>
          <w:sz w:val="32"/>
          <w:szCs w:val="32"/>
        </w:rPr>
      </w:pPr>
      <w:r w:rsidRPr="00E021D5">
        <w:rPr>
          <w:rFonts w:asciiTheme="minorHAnsi" w:eastAsiaTheme="minorEastAsia" w:hAnsiTheme="minorHAnsi" w:cstheme="minorBidi"/>
          <w:b/>
          <w:bCs/>
          <w:color w:val="E36C0A" w:themeColor="accent6" w:themeShade="BF"/>
          <w:kern w:val="24"/>
          <w:sz w:val="32"/>
          <w:szCs w:val="32"/>
        </w:rPr>
        <w:t>What Areas Need Improvement?</w:t>
      </w:r>
    </w:p>
    <w:p w:rsidR="00E021D5" w:rsidRPr="00E021D5" w:rsidRDefault="00E021D5" w:rsidP="000207F6">
      <w:pPr>
        <w:pStyle w:val="NormalWeb"/>
        <w:spacing w:before="0" w:beforeAutospacing="0" w:after="0" w:afterAutospacing="0"/>
        <w:rPr>
          <w:kern w:val="24"/>
          <w:sz w:val="20"/>
          <w:szCs w:val="32"/>
        </w:rPr>
      </w:pPr>
    </w:p>
    <w:p w:rsidR="00551398" w:rsidRPr="00551398" w:rsidRDefault="00551398" w:rsidP="000207F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6110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Governance</w:t>
      </w:r>
      <w:r w:rsidRPr="00326110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24"/>
          <w:sz w:val="28"/>
          <w:szCs w:val="28"/>
        </w:rPr>
        <w:t xml:space="preserve"> </w:t>
      </w: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 xml:space="preserve">and </w:t>
      </w:r>
      <w:r w:rsidR="007C4045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i</w:t>
      </w: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 xml:space="preserve">nstitutional </w:t>
      </w:r>
      <w:r w:rsidR="007C4045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a</w:t>
      </w: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rrangements</w:t>
      </w:r>
    </w:p>
    <w:p w:rsidR="00AD27E4" w:rsidRPr="00AD27E4" w:rsidRDefault="00AD27E4" w:rsidP="000207F6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Establish representative </w:t>
      </w:r>
      <w:r w:rsidR="00551398" w:rsidRPr="00551398">
        <w:rPr>
          <w:rFonts w:hAnsi="Calibri"/>
          <w:color w:val="808080" w:themeColor="background1" w:themeShade="80"/>
          <w:kern w:val="24"/>
          <w:sz w:val="28"/>
          <w:szCs w:val="28"/>
        </w:rPr>
        <w:t>regional groups</w:t>
      </w:r>
    </w:p>
    <w:p w:rsidR="00AD27E4" w:rsidRPr="00AD27E4" w:rsidRDefault="00AD27E4" w:rsidP="000207F6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Recognize ongoing </w:t>
      </w:r>
      <w:r w:rsidR="00551398" w:rsidRPr="00551398">
        <w:rPr>
          <w:rFonts w:hAnsi="Calibri"/>
          <w:color w:val="808080" w:themeColor="background1" w:themeShade="80"/>
          <w:kern w:val="24"/>
          <w:sz w:val="28"/>
          <w:szCs w:val="28"/>
        </w:rPr>
        <w:t>planning as a problem solving process</w:t>
      </w:r>
    </w:p>
    <w:p w:rsidR="00551398" w:rsidRPr="00551398" w:rsidRDefault="00AD27E4" w:rsidP="000207F6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Provide a negotiating table space </w:t>
      </w:r>
      <w:r w:rsidR="00551398" w:rsidRPr="00551398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 </w:t>
      </w:r>
    </w:p>
    <w:p w:rsidR="00551398" w:rsidRPr="00551398" w:rsidRDefault="00551398" w:rsidP="000207F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 xml:space="preserve">Strengthening </w:t>
      </w:r>
      <w:r w:rsidR="007C4045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l</w:t>
      </w: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inkages</w:t>
      </w:r>
    </w:p>
    <w:p w:rsidR="00551398" w:rsidRPr="00551398" w:rsidRDefault="00551398" w:rsidP="000207F6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1398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Connections among  plan levels, plan topics, </w:t>
      </w:r>
      <w:r w:rsidR="00E021D5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and </w:t>
      </w:r>
      <w:r w:rsidRPr="00551398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planning neighbors  </w:t>
      </w:r>
    </w:p>
    <w:p w:rsidR="00551398" w:rsidRPr="00551398" w:rsidRDefault="00551398" w:rsidP="000207F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 xml:space="preserve">Public </w:t>
      </w:r>
      <w:r w:rsidR="007C4045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p</w:t>
      </w: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articipation</w:t>
      </w:r>
    </w:p>
    <w:p w:rsidR="00551398" w:rsidRPr="00551398" w:rsidRDefault="00AD27E4" w:rsidP="000207F6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Calibri"/>
          <w:color w:val="808080" w:themeColor="background1" w:themeShade="80"/>
          <w:kern w:val="24"/>
          <w:sz w:val="28"/>
          <w:szCs w:val="28"/>
        </w:rPr>
        <w:t>Create incentives for broad participation and more effective input</w:t>
      </w:r>
    </w:p>
    <w:p w:rsidR="00551398" w:rsidRPr="00551398" w:rsidRDefault="00551398" w:rsidP="000207F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 xml:space="preserve">Tribal </w:t>
      </w:r>
      <w:r w:rsidR="007C4045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p</w:t>
      </w: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articipation</w:t>
      </w:r>
    </w:p>
    <w:p w:rsidR="00551398" w:rsidRPr="00551398" w:rsidRDefault="00D2127B" w:rsidP="000207F6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Calibri"/>
          <w:color w:val="808080" w:themeColor="background1" w:themeShade="80"/>
          <w:kern w:val="24"/>
          <w:sz w:val="28"/>
          <w:szCs w:val="28"/>
        </w:rPr>
        <w:t>Consultation and b</w:t>
      </w:r>
      <w:r w:rsidR="00551398" w:rsidRPr="00551398">
        <w:rPr>
          <w:rFonts w:hAnsi="Calibri"/>
          <w:color w:val="808080" w:themeColor="background1" w:themeShade="80"/>
          <w:kern w:val="24"/>
          <w:sz w:val="28"/>
          <w:szCs w:val="28"/>
        </w:rPr>
        <w:t>etter collaboration for meaningful two-way dialogue</w:t>
      </w:r>
    </w:p>
    <w:p w:rsidR="00551398" w:rsidRPr="00551398" w:rsidRDefault="00551398" w:rsidP="000207F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 xml:space="preserve">Technical </w:t>
      </w:r>
      <w:r w:rsidR="007C4045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i</w:t>
      </w: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nformation</w:t>
      </w:r>
    </w:p>
    <w:p w:rsidR="00551398" w:rsidRPr="00551398" w:rsidRDefault="006F2A32" w:rsidP="000207F6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F2A32">
        <w:rPr>
          <w:color w:val="808080" w:themeColor="background1" w:themeShade="80"/>
          <w:kern w:val="24"/>
          <w:sz w:val="28"/>
          <w:szCs w:val="28"/>
        </w:rPr>
        <w:t>Must be credi</w:t>
      </w:r>
      <w:r w:rsidR="00551398" w:rsidRPr="00551398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ble, </w:t>
      </w:r>
      <w:r w:rsidR="00AD27E4">
        <w:rPr>
          <w:rFonts w:hAnsi="Calibri"/>
          <w:color w:val="808080" w:themeColor="background1" w:themeShade="80"/>
          <w:kern w:val="24"/>
          <w:sz w:val="28"/>
          <w:szCs w:val="28"/>
        </w:rPr>
        <w:t>relevant and address</w:t>
      </w:r>
      <w:r w:rsidR="00551398" w:rsidRPr="00551398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 regional issues</w:t>
      </w:r>
    </w:p>
    <w:p w:rsidR="00551398" w:rsidRPr="00551398" w:rsidRDefault="00551398" w:rsidP="000207F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 xml:space="preserve">Water </w:t>
      </w:r>
      <w:r w:rsidR="007C4045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r</w:t>
      </w: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 xml:space="preserve">ights </w:t>
      </w:r>
      <w:r w:rsidR="007C4045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a</w:t>
      </w:r>
      <w:r w:rsidRPr="00551398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djudication</w:t>
      </w:r>
    </w:p>
    <w:p w:rsidR="000207F6" w:rsidRPr="009D0333" w:rsidRDefault="00551398" w:rsidP="00C225CF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0333">
        <w:rPr>
          <w:rFonts w:hAnsi="Calibri"/>
          <w:color w:val="808080" w:themeColor="background1" w:themeShade="80"/>
          <w:kern w:val="24"/>
          <w:sz w:val="28"/>
          <w:szCs w:val="28"/>
        </w:rPr>
        <w:t xml:space="preserve">Plans must </w:t>
      </w:r>
      <w:r w:rsidR="00AD27E4">
        <w:rPr>
          <w:rFonts w:hAnsi="Calibri"/>
          <w:color w:val="808080" w:themeColor="background1" w:themeShade="80"/>
          <w:kern w:val="24"/>
          <w:sz w:val="28"/>
          <w:szCs w:val="28"/>
        </w:rPr>
        <w:t>take ownership and claims into account</w:t>
      </w:r>
    </w:p>
    <w:p w:rsidR="009D0333" w:rsidRPr="00E021D5" w:rsidRDefault="009D0333" w:rsidP="000207F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</w:rPr>
      </w:pPr>
    </w:p>
    <w:p w:rsidR="00551398" w:rsidRDefault="00551398" w:rsidP="000207F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</w:pPr>
      <w:r w:rsidRPr="00551398"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  <w:t xml:space="preserve">What </w:t>
      </w:r>
      <w:r w:rsidR="00AD27E4"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2"/>
          <w:szCs w:val="32"/>
        </w:rPr>
        <w:t>Initial Steps Might the Legislature Take?</w:t>
      </w:r>
    </w:p>
    <w:p w:rsidR="00E021D5" w:rsidRPr="00E021D5" w:rsidRDefault="00E021D5" w:rsidP="000207F6">
      <w:pPr>
        <w:pStyle w:val="NormalWeb"/>
        <w:spacing w:before="0" w:beforeAutospacing="0" w:after="0" w:afterAutospacing="0"/>
        <w:rPr>
          <w:sz w:val="20"/>
          <w:szCs w:val="32"/>
        </w:rPr>
      </w:pPr>
    </w:p>
    <w:p w:rsidR="00681BF6" w:rsidRPr="00C225CF" w:rsidRDefault="00681BF6" w:rsidP="000207F6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b/>
          <w:color w:val="808080" w:themeColor="background1" w:themeShade="80"/>
          <w:sz w:val="28"/>
          <w:szCs w:val="28"/>
        </w:rPr>
      </w:pPr>
      <w:r w:rsidRPr="00C225CF">
        <w:rPr>
          <w:rFonts w:eastAsia="Times New Roman" w:cs="Times New Roman"/>
          <w:b/>
          <w:color w:val="808080" w:themeColor="background1" w:themeShade="80"/>
          <w:sz w:val="28"/>
          <w:szCs w:val="28"/>
        </w:rPr>
        <w:t xml:space="preserve">Support </w:t>
      </w:r>
      <w:r w:rsidR="007C4045">
        <w:rPr>
          <w:rFonts w:eastAsia="Times New Roman" w:cs="Times New Roman"/>
          <w:b/>
          <w:color w:val="808080" w:themeColor="background1" w:themeShade="80"/>
          <w:sz w:val="28"/>
          <w:szCs w:val="28"/>
        </w:rPr>
        <w:t xml:space="preserve">grassroots </w:t>
      </w:r>
      <w:r w:rsidRPr="00C225CF">
        <w:rPr>
          <w:rFonts w:eastAsia="Times New Roman" w:cs="Times New Roman"/>
          <w:b/>
          <w:color w:val="808080" w:themeColor="background1" w:themeShade="80"/>
          <w:sz w:val="28"/>
          <w:szCs w:val="28"/>
        </w:rPr>
        <w:t>regional collaboration</w:t>
      </w:r>
      <w:r w:rsidR="007C4045">
        <w:rPr>
          <w:rFonts w:eastAsia="Times New Roman" w:cs="Times New Roman"/>
          <w:b/>
          <w:color w:val="808080" w:themeColor="background1" w:themeShade="80"/>
          <w:sz w:val="28"/>
          <w:szCs w:val="28"/>
        </w:rPr>
        <w:t>s</w:t>
      </w:r>
    </w:p>
    <w:p w:rsidR="00681BF6" w:rsidRDefault="005D2526" w:rsidP="000207F6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eastAsia="Times New Roman" w:cs="Times New Roman"/>
          <w:b/>
          <w:color w:val="808080" w:themeColor="background1" w:themeShade="80"/>
          <w:sz w:val="28"/>
          <w:szCs w:val="28"/>
        </w:rPr>
        <w:t>Honoring §72-14-43, r</w:t>
      </w:r>
      <w:r w:rsidR="00AD27E4">
        <w:rPr>
          <w:rFonts w:eastAsia="Times New Roman" w:cs="Times New Roman"/>
          <w:b/>
          <w:color w:val="808080" w:themeColor="background1" w:themeShade="80"/>
          <w:sz w:val="28"/>
          <w:szCs w:val="28"/>
        </w:rPr>
        <w:t xml:space="preserve">ecognize </w:t>
      </w:r>
      <w:r>
        <w:rPr>
          <w:rFonts w:eastAsia="Times New Roman" w:cs="Times New Roman"/>
          <w:b/>
          <w:color w:val="808080" w:themeColor="background1" w:themeShade="80"/>
          <w:sz w:val="28"/>
          <w:szCs w:val="28"/>
        </w:rPr>
        <w:t xml:space="preserve">and support </w:t>
      </w:r>
      <w:r w:rsidR="00681BF6" w:rsidRPr="00C225CF">
        <w:rPr>
          <w:rFonts w:eastAsia="Times New Roman" w:cs="Times New Roman"/>
          <w:b/>
          <w:color w:val="808080" w:themeColor="background1" w:themeShade="80"/>
          <w:sz w:val="28"/>
          <w:szCs w:val="28"/>
        </w:rPr>
        <w:t>regional water planning entities</w:t>
      </w:r>
      <w:r w:rsidR="00AD27E4">
        <w:rPr>
          <w:rFonts w:eastAsia="Times New Roman" w:cs="Times New Roman"/>
          <w:b/>
          <w:color w:val="808080" w:themeColor="background1" w:themeShade="80"/>
          <w:sz w:val="28"/>
          <w:szCs w:val="28"/>
        </w:rPr>
        <w:t xml:space="preserve"> </w:t>
      </w:r>
    </w:p>
    <w:p w:rsidR="00334ED9" w:rsidRDefault="007C4045">
      <w:pPr>
        <w:pStyle w:val="ListParagraph"/>
        <w:numPr>
          <w:ilvl w:val="0"/>
          <w:numId w:val="6"/>
        </w:numPr>
        <w:rPr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Establish statewide working groups to refine the recommendations </w:t>
      </w:r>
    </w:p>
    <w:p w:rsidR="00334ED9" w:rsidRDefault="00160086">
      <w:pPr>
        <w:spacing w:after="0"/>
        <w:ind w:left="360"/>
        <w:rPr>
          <w:rFonts w:eastAsia="Times New Roman" w:cs="Times New Roman"/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 xml:space="preserve"> </w:t>
      </w:r>
      <w:r>
        <w:rPr>
          <w:b/>
          <w:color w:val="808080" w:themeColor="background1" w:themeShade="80"/>
          <w:sz w:val="28"/>
          <w:szCs w:val="28"/>
        </w:rPr>
        <w:tab/>
      </w:r>
      <w:r w:rsidR="006F2A32" w:rsidRPr="006F2A32">
        <w:rPr>
          <w:b/>
          <w:color w:val="808080" w:themeColor="background1" w:themeShade="80"/>
          <w:sz w:val="28"/>
          <w:szCs w:val="28"/>
        </w:rPr>
        <w:t>for state and regional water planning</w:t>
      </w:r>
      <w:r w:rsidR="006F2A32" w:rsidRPr="006F2A32">
        <w:rPr>
          <w:rFonts w:eastAsia="Times New Roman" w:cs="Times New Roman"/>
          <w:b/>
          <w:color w:val="808080" w:themeColor="background1" w:themeShade="80"/>
          <w:sz w:val="28"/>
          <w:szCs w:val="28"/>
        </w:rPr>
        <w:t>:</w:t>
      </w:r>
    </w:p>
    <w:p w:rsidR="00334ED9" w:rsidRDefault="007C4045">
      <w:pPr>
        <w:numPr>
          <w:ilvl w:val="0"/>
          <w:numId w:val="6"/>
        </w:numPr>
        <w:spacing w:after="0" w:line="240" w:lineRule="auto"/>
        <w:ind w:left="1440"/>
        <w:contextualSpacing/>
        <w:rPr>
          <w:rFonts w:eastAsia="Times New Roman" w:cs="Times New Roman"/>
          <w:b/>
          <w:color w:val="A6A6A6" w:themeColor="background1" w:themeShade="A6"/>
          <w:sz w:val="28"/>
          <w:szCs w:val="28"/>
        </w:rPr>
      </w:pPr>
      <w:r>
        <w:rPr>
          <w:rFonts w:eastAsia="Times New Roman" w:cs="Times New Roman"/>
          <w:b/>
          <w:color w:val="A6A6A6" w:themeColor="background1" w:themeShade="A6"/>
          <w:sz w:val="28"/>
          <w:szCs w:val="28"/>
        </w:rPr>
        <w:t>P</w:t>
      </w:r>
      <w:r w:rsidR="006F2A32" w:rsidRPr="006F2A32">
        <w:rPr>
          <w:rFonts w:eastAsia="Times New Roman" w:cs="Times New Roman"/>
          <w:b/>
          <w:color w:val="A6A6A6" w:themeColor="background1" w:themeShade="A6"/>
          <w:sz w:val="28"/>
          <w:szCs w:val="28"/>
        </w:rPr>
        <w:t>ublic participation and tribal participation</w:t>
      </w:r>
    </w:p>
    <w:p w:rsidR="00334ED9" w:rsidRDefault="007C4045">
      <w:pPr>
        <w:numPr>
          <w:ilvl w:val="0"/>
          <w:numId w:val="6"/>
        </w:numPr>
        <w:spacing w:after="0" w:line="240" w:lineRule="auto"/>
        <w:ind w:left="1440"/>
        <w:contextualSpacing/>
        <w:rPr>
          <w:rFonts w:eastAsia="Times New Roman" w:cs="Times New Roman"/>
          <w:b/>
          <w:color w:val="A6A6A6" w:themeColor="background1" w:themeShade="A6"/>
          <w:sz w:val="28"/>
          <w:szCs w:val="28"/>
        </w:rPr>
      </w:pPr>
      <w:r>
        <w:rPr>
          <w:rFonts w:eastAsia="Times New Roman" w:cs="Times New Roman"/>
          <w:b/>
          <w:color w:val="A6A6A6" w:themeColor="background1" w:themeShade="A6"/>
          <w:sz w:val="28"/>
          <w:szCs w:val="28"/>
        </w:rPr>
        <w:t>T</w:t>
      </w:r>
      <w:r w:rsidR="006F2A32" w:rsidRPr="006F2A32">
        <w:rPr>
          <w:rFonts w:eastAsia="Times New Roman" w:cs="Times New Roman"/>
          <w:b/>
          <w:color w:val="A6A6A6" w:themeColor="background1" w:themeShade="A6"/>
          <w:sz w:val="28"/>
          <w:szCs w:val="28"/>
        </w:rPr>
        <w:t>echnical data</w:t>
      </w:r>
    </w:p>
    <w:p w:rsidR="00334ED9" w:rsidRPr="00C109A1" w:rsidRDefault="00C109A1" w:rsidP="00C109A1">
      <w:pPr>
        <w:numPr>
          <w:ilvl w:val="0"/>
          <w:numId w:val="6"/>
        </w:numPr>
        <w:spacing w:after="0" w:line="240" w:lineRule="auto"/>
        <w:ind w:left="1440"/>
        <w:contextualSpacing/>
        <w:rPr>
          <w:rFonts w:eastAsia="Times New Roman" w:cs="Times New Roman"/>
          <w:b/>
          <w:color w:val="A6A6A6" w:themeColor="background1" w:themeShade="A6"/>
          <w:sz w:val="28"/>
          <w:szCs w:val="28"/>
        </w:rPr>
      </w:pPr>
      <w:r>
        <w:rPr>
          <w:rFonts w:eastAsia="Times New Roman" w:cs="Times New Roman"/>
          <w:b/>
          <w:color w:val="A6A6A6" w:themeColor="background1" w:themeShade="A6"/>
          <w:sz w:val="28"/>
          <w:szCs w:val="28"/>
        </w:rPr>
        <w:t>Adjudication</w:t>
      </w:r>
    </w:p>
    <w:p w:rsidR="00E021D5" w:rsidRPr="00E021D5" w:rsidRDefault="00E021D5" w:rsidP="00E021D5">
      <w:pPr>
        <w:spacing w:after="0" w:line="240" w:lineRule="auto"/>
        <w:contextualSpacing/>
        <w:rPr>
          <w:rFonts w:hAnsi="Calibri"/>
          <w:b/>
          <w:bCs/>
          <w:color w:val="808080" w:themeColor="background1" w:themeShade="80"/>
          <w:kern w:val="24"/>
          <w:sz w:val="24"/>
          <w:szCs w:val="24"/>
        </w:rPr>
      </w:pPr>
    </w:p>
    <w:p w:rsidR="00334ED9" w:rsidRDefault="00551398" w:rsidP="00E021D5">
      <w:pPr>
        <w:spacing w:after="0" w:line="240" w:lineRule="auto"/>
        <w:contextualSpacing/>
        <w:rPr>
          <w:sz w:val="28"/>
          <w:szCs w:val="28"/>
        </w:rPr>
      </w:pPr>
      <w:r w:rsidRPr="00681BF6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 xml:space="preserve">The GSG would be </w:t>
      </w:r>
      <w:r w:rsidR="007C4045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 xml:space="preserve">happy to </w:t>
      </w:r>
      <w:r w:rsidRPr="00681BF6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participate</w:t>
      </w:r>
      <w:r w:rsidR="00681BF6">
        <w:rPr>
          <w:rFonts w:hAnsi="Calibri"/>
          <w:b/>
          <w:bCs/>
          <w:color w:val="808080" w:themeColor="background1" w:themeShade="80"/>
          <w:kern w:val="24"/>
          <w:sz w:val="28"/>
          <w:szCs w:val="28"/>
        </w:rPr>
        <w:t>.</w:t>
      </w:r>
    </w:p>
    <w:sectPr w:rsidR="00334ED9" w:rsidSect="00F0165A">
      <w:pgSz w:w="12240" w:h="15840"/>
      <w:pgMar w:top="90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77F"/>
    <w:multiLevelType w:val="hybridMultilevel"/>
    <w:tmpl w:val="87368372"/>
    <w:lvl w:ilvl="0" w:tplc="30B639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186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E48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7785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4276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2E4F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710F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662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3BE082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>
    <w:nsid w:val="19CC5C2D"/>
    <w:multiLevelType w:val="hybridMultilevel"/>
    <w:tmpl w:val="CEA4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3435"/>
    <w:multiLevelType w:val="hybridMultilevel"/>
    <w:tmpl w:val="7BB41038"/>
    <w:lvl w:ilvl="0" w:tplc="BB2CF690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880023"/>
    <w:multiLevelType w:val="hybridMultilevel"/>
    <w:tmpl w:val="A2006332"/>
    <w:lvl w:ilvl="0" w:tplc="038C7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CA04A38C">
      <w:start w:val="24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A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64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61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21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2E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A6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A0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7E5FFF"/>
    <w:multiLevelType w:val="hybridMultilevel"/>
    <w:tmpl w:val="2EF6F1A4"/>
    <w:lvl w:ilvl="0" w:tplc="C33EB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49F46">
      <w:start w:val="9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CF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E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6C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E3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06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C75EDD"/>
    <w:multiLevelType w:val="hybridMultilevel"/>
    <w:tmpl w:val="1570BBEC"/>
    <w:lvl w:ilvl="0" w:tplc="DF1CB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AE88">
      <w:start w:val="12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 w:themeColor="text1"/>
      </w:rPr>
    </w:lvl>
    <w:lvl w:ilvl="2" w:tplc="E89C4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E5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4A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A1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C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08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A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2862F2"/>
    <w:multiLevelType w:val="hybridMultilevel"/>
    <w:tmpl w:val="D9A8BE82"/>
    <w:lvl w:ilvl="0" w:tplc="0ED45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1FE4D6B4">
      <w:start w:val="23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43896">
      <w:start w:val="23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C1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E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23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0B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0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1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1F1531"/>
    <w:multiLevelType w:val="hybridMultilevel"/>
    <w:tmpl w:val="5AE22B6E"/>
    <w:lvl w:ilvl="0" w:tplc="7E5AB2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674CD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A98B8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B1C52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27A24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EC23A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A721F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AA845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86CF0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ron Hausam">
    <w15:presenceInfo w15:providerId="None" w15:userId="Sharon Haus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CB"/>
    <w:rsid w:val="0000192E"/>
    <w:rsid w:val="000207F6"/>
    <w:rsid w:val="00093517"/>
    <w:rsid w:val="000E76F1"/>
    <w:rsid w:val="000F119E"/>
    <w:rsid w:val="0011561A"/>
    <w:rsid w:val="00157587"/>
    <w:rsid w:val="00160086"/>
    <w:rsid w:val="0016702E"/>
    <w:rsid w:val="001B4304"/>
    <w:rsid w:val="001B5D58"/>
    <w:rsid w:val="0023124E"/>
    <w:rsid w:val="00231B59"/>
    <w:rsid w:val="00232EEF"/>
    <w:rsid w:val="002A22A1"/>
    <w:rsid w:val="002A6B11"/>
    <w:rsid w:val="00326110"/>
    <w:rsid w:val="00334ED9"/>
    <w:rsid w:val="00344C00"/>
    <w:rsid w:val="003E3C63"/>
    <w:rsid w:val="003E7ACB"/>
    <w:rsid w:val="003F02B8"/>
    <w:rsid w:val="004E66CA"/>
    <w:rsid w:val="004F175C"/>
    <w:rsid w:val="00551398"/>
    <w:rsid w:val="005A7B0A"/>
    <w:rsid w:val="005D2526"/>
    <w:rsid w:val="00621FB4"/>
    <w:rsid w:val="00681BF6"/>
    <w:rsid w:val="006A0414"/>
    <w:rsid w:val="006B4AE6"/>
    <w:rsid w:val="006F2A32"/>
    <w:rsid w:val="006F613B"/>
    <w:rsid w:val="00724DED"/>
    <w:rsid w:val="0073790A"/>
    <w:rsid w:val="0074343C"/>
    <w:rsid w:val="00765AD3"/>
    <w:rsid w:val="007B52A4"/>
    <w:rsid w:val="007C4045"/>
    <w:rsid w:val="0084254C"/>
    <w:rsid w:val="008F3933"/>
    <w:rsid w:val="00966C10"/>
    <w:rsid w:val="009C33F6"/>
    <w:rsid w:val="009D0333"/>
    <w:rsid w:val="00A73A58"/>
    <w:rsid w:val="00AD27E4"/>
    <w:rsid w:val="00AF7ADD"/>
    <w:rsid w:val="00B974F9"/>
    <w:rsid w:val="00BC6E7F"/>
    <w:rsid w:val="00BF32AF"/>
    <w:rsid w:val="00C109A1"/>
    <w:rsid w:val="00C225CF"/>
    <w:rsid w:val="00C65E0A"/>
    <w:rsid w:val="00C67AF8"/>
    <w:rsid w:val="00CB1A3D"/>
    <w:rsid w:val="00D2127B"/>
    <w:rsid w:val="00D949CE"/>
    <w:rsid w:val="00DC3EC1"/>
    <w:rsid w:val="00E021D5"/>
    <w:rsid w:val="00E56D2C"/>
    <w:rsid w:val="00F00670"/>
    <w:rsid w:val="00F0165A"/>
    <w:rsid w:val="00F1084A"/>
    <w:rsid w:val="00F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B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40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5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0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4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3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36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83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34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23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88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07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5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45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23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7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8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6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4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36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14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242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00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11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0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85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60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7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4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0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77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14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92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03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8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Robert2012</dc:creator>
  <cp:lastModifiedBy>Robert2012</cp:lastModifiedBy>
  <cp:revision>3</cp:revision>
  <cp:lastPrinted>2016-09-25T15:23:00Z</cp:lastPrinted>
  <dcterms:created xsi:type="dcterms:W3CDTF">2016-10-22T12:16:00Z</dcterms:created>
  <dcterms:modified xsi:type="dcterms:W3CDTF">2017-04-25T03:04:00Z</dcterms:modified>
</cp:coreProperties>
</file>