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54D7" w14:textId="77777777" w:rsidR="004F7D0C" w:rsidRPr="004F7D0C" w:rsidRDefault="001D7CDA" w:rsidP="004F7D0C">
      <w:pPr>
        <w:pStyle w:val="NoSpacing"/>
        <w:rPr>
          <w:rFonts w:cstheme="minorHAnsi"/>
          <w:b/>
        </w:rPr>
      </w:pPr>
      <w:bookmarkStart w:id="0" w:name="_GoBack"/>
      <w:bookmarkEnd w:id="0"/>
      <w:r>
        <w:rPr>
          <w:rFonts w:cstheme="minorHAnsi"/>
          <w:b/>
        </w:rPr>
        <w:t xml:space="preserve">Preliminary </w:t>
      </w:r>
      <w:r w:rsidR="00350945">
        <w:rPr>
          <w:rFonts w:cstheme="minorHAnsi"/>
          <w:b/>
        </w:rPr>
        <w:t xml:space="preserve">Outline for </w:t>
      </w:r>
      <w:r w:rsidR="004F7D0C" w:rsidRPr="004F7D0C">
        <w:rPr>
          <w:rFonts w:cstheme="minorHAnsi"/>
          <w:b/>
        </w:rPr>
        <w:t>NM Water Dialogue Annual Meeting</w:t>
      </w:r>
      <w:r w:rsidR="001660BB">
        <w:rPr>
          <w:rFonts w:cstheme="minorHAnsi"/>
          <w:b/>
        </w:rPr>
        <w:t xml:space="preserve"> </w:t>
      </w:r>
    </w:p>
    <w:p w14:paraId="2BCFA070" w14:textId="77777777" w:rsidR="004F7D0C" w:rsidRPr="004F7D0C" w:rsidRDefault="001D7CDA" w:rsidP="004F7D0C">
      <w:pPr>
        <w:pStyle w:val="NoSpacing"/>
        <w:rPr>
          <w:rFonts w:cstheme="minorHAnsi"/>
        </w:rPr>
      </w:pPr>
      <w:r>
        <w:rPr>
          <w:rFonts w:cstheme="minorHAnsi"/>
        </w:rPr>
        <w:t xml:space="preserve">Draft of </w:t>
      </w:r>
      <w:r w:rsidR="00350945">
        <w:rPr>
          <w:rFonts w:cstheme="minorHAnsi"/>
        </w:rPr>
        <w:t xml:space="preserve">September </w:t>
      </w:r>
      <w:r>
        <w:rPr>
          <w:rFonts w:cstheme="minorHAnsi"/>
        </w:rPr>
        <w:t>17</w:t>
      </w:r>
      <w:r w:rsidR="00350945">
        <w:rPr>
          <w:rFonts w:cstheme="minorHAnsi"/>
        </w:rPr>
        <w:t>, 2019</w:t>
      </w:r>
    </w:p>
    <w:p w14:paraId="574AA47B" w14:textId="77777777" w:rsidR="004F7D0C" w:rsidRPr="004F7D0C" w:rsidRDefault="004F7D0C" w:rsidP="004F7D0C">
      <w:pPr>
        <w:pStyle w:val="NoSpacing"/>
        <w:rPr>
          <w:rFonts w:cstheme="minorHAnsi"/>
        </w:rPr>
      </w:pPr>
    </w:p>
    <w:p w14:paraId="6594DA93" w14:textId="77777777" w:rsidR="004F7D0C" w:rsidRPr="001665D8" w:rsidRDefault="004F7D0C" w:rsidP="00050ADB">
      <w:pPr>
        <w:pStyle w:val="NoSpacing"/>
        <w:contextualSpacing/>
        <w:rPr>
          <w:rFonts w:cstheme="minorHAnsi"/>
          <w:b/>
        </w:rPr>
      </w:pPr>
      <w:r w:rsidRPr="004F7D0C">
        <w:rPr>
          <w:rFonts w:cstheme="minorHAnsi"/>
          <w:u w:val="single"/>
        </w:rPr>
        <w:t>Working theme</w:t>
      </w:r>
      <w:r>
        <w:rPr>
          <w:rFonts w:cstheme="minorHAnsi"/>
        </w:rPr>
        <w:t xml:space="preserve">: </w:t>
      </w:r>
      <w:r w:rsidRPr="001665D8">
        <w:rPr>
          <w:rFonts w:cstheme="minorHAnsi"/>
          <w:b/>
        </w:rPr>
        <w:t>Building the Resilience of New Mexico Communities, Rivers, and Aquifers.</w:t>
      </w:r>
    </w:p>
    <w:p w14:paraId="1A9215B7" w14:textId="77777777" w:rsidR="004F7D0C" w:rsidRDefault="004F7D0C" w:rsidP="00050ADB">
      <w:pPr>
        <w:pStyle w:val="NoSpacing"/>
        <w:contextualSpacing/>
        <w:rPr>
          <w:rFonts w:cstheme="minorHAnsi"/>
        </w:rPr>
      </w:pPr>
    </w:p>
    <w:p w14:paraId="7157DEED" w14:textId="77777777" w:rsidR="001665D8" w:rsidRPr="001665D8" w:rsidRDefault="001665D8" w:rsidP="00050ADB">
      <w:pPr>
        <w:pStyle w:val="NoSpacing"/>
        <w:contextualSpacing/>
      </w:pPr>
      <w:r w:rsidRPr="001665D8">
        <w:rPr>
          <w:rFonts w:cstheme="minorHAnsi"/>
          <w:u w:val="single"/>
        </w:rPr>
        <w:t>Definition</w:t>
      </w:r>
      <w:r>
        <w:rPr>
          <w:rFonts w:cstheme="minorHAnsi"/>
        </w:rPr>
        <w:t xml:space="preserve">: </w:t>
      </w:r>
      <w:r w:rsidRPr="001665D8">
        <w:rPr>
          <w:rFonts w:cstheme="minorHAnsi"/>
          <w:b/>
        </w:rPr>
        <w:t>R</w:t>
      </w:r>
      <w:r w:rsidRPr="001665D8">
        <w:rPr>
          <w:b/>
          <w:bCs/>
        </w:rPr>
        <w:t>esilience</w:t>
      </w:r>
      <w:r>
        <w:t xml:space="preserve"> is the capacity </w:t>
      </w:r>
      <w:r w:rsidRPr="001665D8">
        <w:t xml:space="preserve">of an </w:t>
      </w:r>
      <w:hyperlink r:id="rId7" w:tooltip="Ecosystem" w:history="1">
        <w:r w:rsidRPr="001665D8">
          <w:t>ecosystem</w:t>
        </w:r>
      </w:hyperlink>
      <w:r w:rsidRPr="001665D8">
        <w:t xml:space="preserve"> to respond to a perturbation or </w:t>
      </w:r>
      <w:hyperlink r:id="rId8" w:tooltip="Disturbance (ecology)" w:history="1">
        <w:r w:rsidRPr="001665D8">
          <w:t>disturbance</w:t>
        </w:r>
      </w:hyperlink>
      <w:r w:rsidRPr="001665D8">
        <w:t xml:space="preserve"> by resisting damage and recovering quickly. Such perturbations and disturbances can include </w:t>
      </w:r>
      <w:hyperlink r:id="rId9" w:tooltip="Stochastic" w:history="1">
        <w:r w:rsidRPr="001665D8">
          <w:t>stochastic</w:t>
        </w:r>
      </w:hyperlink>
      <w:r w:rsidRPr="001665D8">
        <w:t xml:space="preserve"> events such as </w:t>
      </w:r>
      <w:hyperlink r:id="rId10" w:tooltip="Fires" w:history="1">
        <w:r w:rsidRPr="001665D8">
          <w:t>fires</w:t>
        </w:r>
      </w:hyperlink>
      <w:r w:rsidRPr="001665D8">
        <w:t xml:space="preserve">, </w:t>
      </w:r>
      <w:hyperlink r:id="rId11" w:tooltip="Flooding" w:history="1">
        <w:r w:rsidRPr="001665D8">
          <w:t>flooding</w:t>
        </w:r>
      </w:hyperlink>
      <w:r w:rsidRPr="001665D8">
        <w:t xml:space="preserve">, </w:t>
      </w:r>
      <w:hyperlink r:id="rId12" w:tooltip="Windstorm" w:history="1">
        <w:r w:rsidRPr="001665D8">
          <w:t>windstorms</w:t>
        </w:r>
      </w:hyperlink>
      <w:r w:rsidRPr="001665D8">
        <w:t xml:space="preserve">, insect population explosions, and human activities such as </w:t>
      </w:r>
      <w:hyperlink r:id="rId13" w:tooltip="Deforestation" w:history="1">
        <w:r w:rsidRPr="001665D8">
          <w:t>deforestation</w:t>
        </w:r>
      </w:hyperlink>
      <w:r w:rsidRPr="001665D8">
        <w:t xml:space="preserve">, fracking of the ground for oil extraction, pesticide sprayed in soil, and the </w:t>
      </w:r>
      <w:hyperlink r:id="rId14" w:tooltip="Introduced species" w:history="1">
        <w:r w:rsidRPr="001665D8">
          <w:t>introduction of exotic</w:t>
        </w:r>
      </w:hyperlink>
      <w:r w:rsidRPr="001665D8">
        <w:t xml:space="preserve"> plant or animal species. Disturbances of sufficient </w:t>
      </w:r>
      <w:hyperlink r:id="rId15" w:tooltip="Magnitude (mathematics)" w:history="1">
        <w:r w:rsidRPr="001665D8">
          <w:t>magnitude</w:t>
        </w:r>
      </w:hyperlink>
      <w:r w:rsidRPr="001665D8">
        <w:t xml:space="preserve"> or duration can profoundly affect an ecosystem and may force an ecosystem to reach a </w:t>
      </w:r>
      <w:hyperlink r:id="rId16" w:tooltip="Ecological threshold" w:history="1">
        <w:r w:rsidRPr="001665D8">
          <w:t>threshold</w:t>
        </w:r>
      </w:hyperlink>
      <w:r w:rsidRPr="001665D8">
        <w:t xml:space="preserve"> beyond which a different </w:t>
      </w:r>
      <w:hyperlink r:id="rId17" w:tooltip="Regime" w:history="1">
        <w:r w:rsidRPr="001665D8">
          <w:t>regime</w:t>
        </w:r>
      </w:hyperlink>
      <w:r w:rsidRPr="001665D8">
        <w:t xml:space="preserve"> of processes and structures predominates. Human activities that adversely affect ecosystem resilience such as </w:t>
      </w:r>
      <w:hyperlink r:id="rId18" w:tooltip="Loss of biodiversity" w:history="1">
        <w:r w:rsidRPr="001665D8">
          <w:t>reduction of biodiversity</w:t>
        </w:r>
      </w:hyperlink>
      <w:r w:rsidRPr="001665D8">
        <w:t xml:space="preserve">, </w:t>
      </w:r>
      <w:r>
        <w:t>over</w:t>
      </w:r>
      <w:hyperlink r:id="rId19" w:tooltip="Exploitation of natural resources" w:history="1">
        <w:r w:rsidRPr="001665D8">
          <w:t>exploitation of natural resources</w:t>
        </w:r>
      </w:hyperlink>
      <w:r w:rsidRPr="001665D8">
        <w:t xml:space="preserve">, </w:t>
      </w:r>
      <w:hyperlink r:id="rId20" w:tooltip="Pollution" w:history="1">
        <w:r w:rsidRPr="001665D8">
          <w:t>pollution</w:t>
        </w:r>
      </w:hyperlink>
      <w:r w:rsidRPr="001665D8">
        <w:t xml:space="preserve">, </w:t>
      </w:r>
      <w:hyperlink r:id="rId21" w:tooltip="Land use" w:history="1">
        <w:r w:rsidRPr="001665D8">
          <w:t>land use</w:t>
        </w:r>
      </w:hyperlink>
      <w:r w:rsidRPr="001665D8">
        <w:t xml:space="preserve">, and </w:t>
      </w:r>
      <w:hyperlink r:id="rId22" w:tooltip="Global warming" w:history="1">
        <w:r w:rsidRPr="001665D8">
          <w:t>anthropogenic climate change</w:t>
        </w:r>
      </w:hyperlink>
      <w:r w:rsidRPr="001665D8">
        <w:t xml:space="preserve"> are increasingly causing </w:t>
      </w:r>
      <w:hyperlink r:id="rId23" w:tooltip="Regime shift" w:history="1">
        <w:r w:rsidRPr="001665D8">
          <w:t>regime shifts</w:t>
        </w:r>
      </w:hyperlink>
      <w:r w:rsidRPr="001665D8">
        <w:t xml:space="preserve"> in ecosystems, often to less desirable and degraded conditions.</w:t>
      </w:r>
      <w:r>
        <w:t xml:space="preserve"> </w:t>
      </w:r>
      <w:r w:rsidRPr="001665D8">
        <w:t xml:space="preserve">Interdisciplinary discourse on resilience now includes consideration of the interactions of humans and ecosystems via socio-ecological systems, and the need for shift from the </w:t>
      </w:r>
      <w:hyperlink r:id="rId24" w:tooltip="Maximum sustainable yield" w:history="1">
        <w:r w:rsidRPr="001665D8">
          <w:t>maximum sustainable yield</w:t>
        </w:r>
      </w:hyperlink>
      <w:r w:rsidRPr="001665D8">
        <w:t xml:space="preserve"> paradigm to </w:t>
      </w:r>
      <w:hyperlink r:id="rId25" w:tooltip="Environmental resource management" w:history="1">
        <w:r w:rsidRPr="001665D8">
          <w:t>environmental resource management</w:t>
        </w:r>
      </w:hyperlink>
      <w:r w:rsidRPr="001665D8">
        <w:t xml:space="preserve"> which aims to build ecological resilience through "resilience analysis, adaptive resource management, and adaptive governance</w:t>
      </w:r>
      <w:r>
        <w:t>.”</w:t>
      </w:r>
    </w:p>
    <w:p w14:paraId="531014F2" w14:textId="77777777" w:rsidR="001665D8" w:rsidRDefault="001665D8" w:rsidP="00050ADB">
      <w:pPr>
        <w:pStyle w:val="NoSpacing"/>
        <w:contextualSpacing/>
        <w:rPr>
          <w:rFonts w:cstheme="minorHAnsi"/>
        </w:rPr>
      </w:pPr>
    </w:p>
    <w:p w14:paraId="2B0062A7" w14:textId="77777777" w:rsidR="00C00FB9" w:rsidRDefault="004F7D0C" w:rsidP="00050ADB">
      <w:pPr>
        <w:pStyle w:val="NoSpacing"/>
        <w:contextualSpacing/>
      </w:pPr>
      <w:r>
        <w:rPr>
          <w:rFonts w:cstheme="minorHAnsi"/>
          <w:u w:val="single"/>
        </w:rPr>
        <w:t>Focal i</w:t>
      </w:r>
      <w:r w:rsidRPr="004F7D0C">
        <w:rPr>
          <w:rFonts w:cstheme="minorHAnsi"/>
          <w:u w:val="single"/>
        </w:rPr>
        <w:t>ssue</w:t>
      </w:r>
      <w:r>
        <w:rPr>
          <w:rFonts w:cstheme="minorHAnsi"/>
        </w:rPr>
        <w:t>: W</w:t>
      </w:r>
      <w:r>
        <w:t xml:space="preserve">eather and water are the primary expressions of global climate change. As our climate changes, temperatures rise, droughts and floods become more extreme, and the climate grows more and more arid. </w:t>
      </w:r>
      <w:r w:rsidR="00C00FB9">
        <w:t xml:space="preserve">These changes include both long-term trends (warming and aridification) and shorter-duration events (drought). In fact, </w:t>
      </w:r>
      <w:hyperlink r:id="rId26" w:history="1">
        <w:r w:rsidR="00C00FB9">
          <w:rPr>
            <w:rStyle w:val="Hyperlink"/>
          </w:rPr>
          <w:t>e</w:t>
        </w:r>
        <w:r w:rsidR="001665D8" w:rsidRPr="001665D8">
          <w:rPr>
            <w:rStyle w:val="Hyperlink"/>
          </w:rPr>
          <w:t>xtreme climate change has already arrived</w:t>
        </w:r>
      </w:hyperlink>
      <w:r w:rsidR="001665D8">
        <w:t xml:space="preserve"> in the United States, and water scarcity </w:t>
      </w:r>
      <w:r w:rsidR="00C00FB9">
        <w:t xml:space="preserve">is growing as supplies decline while demands hold steady or rise. The World Resource Institute’s </w:t>
      </w:r>
      <w:hyperlink r:id="rId27" w:history="1">
        <w:r w:rsidR="00C00FB9" w:rsidRPr="00C00FB9">
          <w:rPr>
            <w:rStyle w:val="Hyperlink"/>
          </w:rPr>
          <w:t>Aqueduct Water Risk Atlas</w:t>
        </w:r>
      </w:hyperlink>
      <w:r w:rsidR="00C00FB9">
        <w:t xml:space="preserve">, released </w:t>
      </w:r>
      <w:r w:rsidR="001665D8">
        <w:t>this month (August 2019)</w:t>
      </w:r>
      <w:r w:rsidR="00C00FB9">
        <w:t>, reports that</w:t>
      </w:r>
      <w:r w:rsidR="001665D8">
        <w:t xml:space="preserve"> the Southwest is </w:t>
      </w:r>
      <w:r w:rsidR="00C00FB9">
        <w:t xml:space="preserve">the most water-stressed region in the United States. </w:t>
      </w:r>
    </w:p>
    <w:p w14:paraId="48D5793C" w14:textId="77777777" w:rsidR="00C00FB9" w:rsidRDefault="00C00FB9" w:rsidP="00050ADB">
      <w:pPr>
        <w:pStyle w:val="NoSpacing"/>
        <w:contextualSpacing/>
      </w:pPr>
    </w:p>
    <w:p w14:paraId="4098C119" w14:textId="77777777" w:rsidR="001665D8" w:rsidRDefault="001665D8" w:rsidP="00050ADB">
      <w:pPr>
        <w:pStyle w:val="NoSpacing"/>
        <w:contextualSpacing/>
      </w:pPr>
      <w:r>
        <w:t>New Mexico</w:t>
      </w:r>
      <w:r w:rsidR="00C00FB9">
        <w:t xml:space="preserve"> is</w:t>
      </w:r>
      <w:r>
        <w:t xml:space="preserve"> the only </w:t>
      </w:r>
      <w:r w:rsidR="00C00FB9">
        <w:t xml:space="preserve">U.S. </w:t>
      </w:r>
      <w:r>
        <w:t xml:space="preserve">state in the “extremely high” category, earning the same alarming score (4.26 on a five-point scale) as the United Arab Emirates, which </w:t>
      </w:r>
      <w:r w:rsidR="00C00FB9">
        <w:t xml:space="preserve">is </w:t>
      </w:r>
      <w:r>
        <w:t xml:space="preserve">the 10th most-stressed </w:t>
      </w:r>
      <w:r w:rsidR="00C00FB9">
        <w:t xml:space="preserve">country </w:t>
      </w:r>
      <w:r>
        <w:t>in the world.</w:t>
      </w:r>
      <w:r w:rsidR="00C00FB9">
        <w:t xml:space="preserve"> </w:t>
      </w:r>
      <w:r>
        <w:t xml:space="preserve">New Mexico’s demand </w:t>
      </w:r>
      <w:r w:rsidR="00C00FB9">
        <w:t>accounts for</w:t>
      </w:r>
      <w:r>
        <w:t xml:space="preserve"> more than 80 percent of </w:t>
      </w:r>
      <w:r w:rsidR="00C00FB9">
        <w:t>our</w:t>
      </w:r>
      <w:r>
        <w:t xml:space="preserve"> largely arid state’s annual supply. That leaves 20 percent, but such a narrow margin means that </w:t>
      </w:r>
      <w:r w:rsidR="00C00FB9">
        <w:t>the state</w:t>
      </w:r>
      <w:r>
        <w:t xml:space="preserve"> may have trouble withstanding an extended drought or an increase in demand from population or industry growth.</w:t>
      </w:r>
    </w:p>
    <w:p w14:paraId="3F34AECE" w14:textId="77777777" w:rsidR="000E4F1C" w:rsidRDefault="000E4F1C" w:rsidP="00050ADB">
      <w:pPr>
        <w:pStyle w:val="NormalWeb"/>
        <w:spacing w:before="0" w:beforeAutospacing="0" w:after="0" w:afterAutospacing="0"/>
        <w:contextualSpacing/>
        <w:rPr>
          <w:rFonts w:asciiTheme="minorHAnsi" w:eastAsiaTheme="minorHAnsi" w:hAnsiTheme="minorHAnsi" w:cstheme="minorBidi"/>
          <w:sz w:val="22"/>
          <w:szCs w:val="22"/>
        </w:rPr>
      </w:pPr>
    </w:p>
    <w:p w14:paraId="6322DCB1" w14:textId="77777777" w:rsidR="00C00FB9" w:rsidRPr="002652C0" w:rsidRDefault="002652C0" w:rsidP="00050ADB">
      <w:pPr>
        <w:pStyle w:val="NormalWeb"/>
        <w:spacing w:before="0" w:beforeAutospacing="0" w:after="0" w:afterAutospacing="0"/>
        <w:contextualSpacing/>
        <w:rPr>
          <w:rFonts w:asciiTheme="minorHAnsi" w:eastAsiaTheme="minorHAnsi" w:hAnsiTheme="minorHAnsi" w:cstheme="minorBidi"/>
          <w:sz w:val="22"/>
          <w:szCs w:val="22"/>
        </w:rPr>
      </w:pPr>
      <w:r w:rsidRPr="002652C0">
        <w:rPr>
          <w:rFonts w:asciiTheme="minorHAnsi" w:eastAsiaTheme="minorHAnsi" w:hAnsiTheme="minorHAnsi" w:cstheme="minorBidi"/>
          <w:sz w:val="22"/>
          <w:szCs w:val="22"/>
        </w:rPr>
        <w:t xml:space="preserve">In an </w:t>
      </w:r>
      <w:hyperlink r:id="rId28" w:history="1">
        <w:r w:rsidRPr="00050ADB">
          <w:rPr>
            <w:rStyle w:val="Hyperlink"/>
            <w:rFonts w:asciiTheme="minorHAnsi" w:eastAsiaTheme="minorHAnsi" w:hAnsiTheme="minorHAnsi" w:cstheme="minorBidi"/>
            <w:sz w:val="22"/>
            <w:szCs w:val="22"/>
          </w:rPr>
          <w:t>Albuquerque Journal story</w:t>
        </w:r>
      </w:hyperlink>
      <w:r w:rsidRPr="002652C0">
        <w:rPr>
          <w:rFonts w:asciiTheme="minorHAnsi" w:eastAsiaTheme="minorHAnsi" w:hAnsiTheme="minorHAnsi" w:cstheme="minorBidi"/>
          <w:sz w:val="22"/>
          <w:szCs w:val="22"/>
        </w:rPr>
        <w:t xml:space="preserve"> about </w:t>
      </w:r>
      <w:r w:rsidR="00C00FB9" w:rsidRPr="002652C0">
        <w:rPr>
          <w:rFonts w:asciiTheme="minorHAnsi" w:eastAsiaTheme="minorHAnsi" w:hAnsiTheme="minorHAnsi" w:cstheme="minorBidi"/>
          <w:sz w:val="22"/>
          <w:szCs w:val="22"/>
        </w:rPr>
        <w:t>the WRI report, newly-appointed Interstate Stream Commission members Stacy Timmons (NM Tech hydrogeologist) and Paula Garcia (NM Acequia Association) said the institute’s findings help raise awareness about water usage and shortages here.</w:t>
      </w:r>
      <w:r w:rsidR="000E4F1C">
        <w:rPr>
          <w:rFonts w:asciiTheme="minorHAnsi" w:eastAsiaTheme="minorHAnsi" w:hAnsiTheme="minorHAnsi" w:cstheme="minorBidi"/>
          <w:sz w:val="22"/>
          <w:szCs w:val="22"/>
        </w:rPr>
        <w:t xml:space="preserve"> </w:t>
      </w:r>
      <w:r w:rsidR="00C00FB9" w:rsidRPr="002652C0">
        <w:rPr>
          <w:rFonts w:asciiTheme="minorHAnsi" w:eastAsiaTheme="minorHAnsi" w:hAnsiTheme="minorHAnsi" w:cstheme="minorBidi"/>
          <w:sz w:val="22"/>
          <w:szCs w:val="22"/>
        </w:rPr>
        <w:t>“Especially when you consider climate change, the quantity of water needed to grow (crops) and do what we need to do does not match up with our water supply,” Timmons said. Garcia said state water management strategies could benefit from the traditional acequia focus on equitable water distribution during shortages instead of strict implementation of the water rights hierarchy.</w:t>
      </w:r>
      <w:r>
        <w:rPr>
          <w:rFonts w:asciiTheme="minorHAnsi" w:eastAsiaTheme="minorHAnsi" w:hAnsiTheme="minorHAnsi" w:cstheme="minorBidi"/>
          <w:sz w:val="22"/>
          <w:szCs w:val="22"/>
        </w:rPr>
        <w:t xml:space="preserve"> </w:t>
      </w:r>
      <w:r w:rsidR="00C00FB9" w:rsidRPr="002652C0">
        <w:rPr>
          <w:rFonts w:asciiTheme="minorHAnsi" w:eastAsiaTheme="minorHAnsi" w:hAnsiTheme="minorHAnsi" w:cstheme="minorBidi"/>
          <w:sz w:val="22"/>
          <w:szCs w:val="22"/>
        </w:rPr>
        <w:t xml:space="preserve">“In New Mexico, water is life – </w:t>
      </w:r>
      <w:r w:rsidR="00C00FB9" w:rsidRPr="002652C0">
        <w:rPr>
          <w:rFonts w:asciiTheme="minorHAnsi" w:eastAsiaTheme="minorHAnsi" w:hAnsiTheme="minorHAnsi" w:cstheme="minorBidi"/>
          <w:i/>
          <w:sz w:val="22"/>
          <w:szCs w:val="22"/>
        </w:rPr>
        <w:t xml:space="preserve">el </w:t>
      </w:r>
      <w:proofErr w:type="spellStart"/>
      <w:r w:rsidR="00C00FB9" w:rsidRPr="002652C0">
        <w:rPr>
          <w:rFonts w:asciiTheme="minorHAnsi" w:eastAsiaTheme="minorHAnsi" w:hAnsiTheme="minorHAnsi" w:cstheme="minorBidi"/>
          <w:i/>
          <w:sz w:val="22"/>
          <w:szCs w:val="22"/>
        </w:rPr>
        <w:t>agua</w:t>
      </w:r>
      <w:proofErr w:type="spellEnd"/>
      <w:r w:rsidR="00C00FB9" w:rsidRPr="002652C0">
        <w:rPr>
          <w:rFonts w:asciiTheme="minorHAnsi" w:eastAsiaTheme="minorHAnsi" w:hAnsiTheme="minorHAnsi" w:cstheme="minorBidi"/>
          <w:i/>
          <w:sz w:val="22"/>
          <w:szCs w:val="22"/>
        </w:rPr>
        <w:t xml:space="preserve"> es la </w:t>
      </w:r>
      <w:proofErr w:type="spellStart"/>
      <w:r w:rsidR="00C00FB9" w:rsidRPr="002652C0">
        <w:rPr>
          <w:rFonts w:asciiTheme="minorHAnsi" w:eastAsiaTheme="minorHAnsi" w:hAnsiTheme="minorHAnsi" w:cstheme="minorBidi"/>
          <w:i/>
          <w:sz w:val="22"/>
          <w:szCs w:val="22"/>
        </w:rPr>
        <w:t>vida</w:t>
      </w:r>
      <w:proofErr w:type="spellEnd"/>
      <w:r w:rsidR="00C00FB9" w:rsidRPr="002652C0">
        <w:rPr>
          <w:rFonts w:asciiTheme="minorHAnsi" w:eastAsiaTheme="minorHAnsi" w:hAnsiTheme="minorHAnsi" w:cstheme="minorBidi"/>
          <w:sz w:val="22"/>
          <w:szCs w:val="22"/>
        </w:rPr>
        <w:t xml:space="preserve">,” Garcia </w:t>
      </w:r>
      <w:r>
        <w:rPr>
          <w:rFonts w:asciiTheme="minorHAnsi" w:eastAsiaTheme="minorHAnsi" w:hAnsiTheme="minorHAnsi" w:cstheme="minorBidi"/>
          <w:sz w:val="22"/>
          <w:szCs w:val="22"/>
        </w:rPr>
        <w:t>added</w:t>
      </w:r>
      <w:r w:rsidR="00C00FB9" w:rsidRPr="002652C0">
        <w:rPr>
          <w:rFonts w:asciiTheme="minorHAnsi" w:eastAsiaTheme="minorHAnsi" w:hAnsiTheme="minorHAnsi" w:cstheme="minorBidi"/>
          <w:sz w:val="22"/>
          <w:szCs w:val="22"/>
        </w:rPr>
        <w:t>. “Our traditions treat water with reverence and gratitude, and that is ingrained in New Mexico culture. Our water policies should reflect that.”</w:t>
      </w:r>
    </w:p>
    <w:p w14:paraId="4B79538F" w14:textId="77777777" w:rsidR="001665D8" w:rsidRDefault="001665D8" w:rsidP="00050ADB">
      <w:pPr>
        <w:pStyle w:val="NoSpacing"/>
        <w:contextualSpacing/>
      </w:pPr>
    </w:p>
    <w:p w14:paraId="088765F3" w14:textId="77777777" w:rsidR="00050ADB" w:rsidRDefault="00050ADB">
      <w:pPr>
        <w:rPr>
          <w:rFonts w:cstheme="minorHAnsi"/>
          <w:u w:val="single"/>
        </w:rPr>
      </w:pPr>
      <w:r>
        <w:rPr>
          <w:rFonts w:cstheme="minorHAnsi"/>
          <w:u w:val="single"/>
        </w:rPr>
        <w:br w:type="page"/>
      </w:r>
    </w:p>
    <w:p w14:paraId="4D5EDC51" w14:textId="77777777" w:rsidR="002652C0" w:rsidRPr="002652C0" w:rsidRDefault="002429BD" w:rsidP="004F7D0C">
      <w:pPr>
        <w:pStyle w:val="NoSpacing"/>
        <w:rPr>
          <w:rFonts w:cstheme="minorHAnsi"/>
          <w:u w:val="single"/>
        </w:rPr>
      </w:pPr>
      <w:r w:rsidRPr="00771980">
        <w:rPr>
          <w:rFonts w:cstheme="minorHAnsi"/>
          <w:b/>
          <w:u w:val="single"/>
        </w:rPr>
        <w:lastRenderedPageBreak/>
        <w:t>Preliminary</w:t>
      </w:r>
      <w:r>
        <w:rPr>
          <w:rFonts w:cstheme="minorHAnsi"/>
          <w:u w:val="single"/>
        </w:rPr>
        <w:t xml:space="preserve"> i</w:t>
      </w:r>
      <w:r w:rsidR="002652C0">
        <w:rPr>
          <w:rFonts w:cstheme="minorHAnsi"/>
          <w:u w:val="single"/>
        </w:rPr>
        <w:t xml:space="preserve">deas for </w:t>
      </w:r>
      <w:r>
        <w:rPr>
          <w:rFonts w:cstheme="minorHAnsi"/>
          <w:u w:val="single"/>
        </w:rPr>
        <w:t>topics and speakers</w:t>
      </w:r>
    </w:p>
    <w:p w14:paraId="4B36DC60" w14:textId="77777777" w:rsidR="002652C0" w:rsidRDefault="002652C0" w:rsidP="004F7D0C">
      <w:pPr>
        <w:pStyle w:val="NoSpacing"/>
        <w:rPr>
          <w:rFonts w:cstheme="minorHAnsi"/>
        </w:rPr>
      </w:pPr>
    </w:p>
    <w:p w14:paraId="12B13D9F" w14:textId="77777777" w:rsidR="00BB701C" w:rsidRDefault="00BB701C" w:rsidP="002652C0">
      <w:pPr>
        <w:pStyle w:val="NoSpacing"/>
        <w:numPr>
          <w:ilvl w:val="0"/>
          <w:numId w:val="2"/>
        </w:numPr>
        <w:ind w:left="360"/>
        <w:rPr>
          <w:rFonts w:cstheme="minorHAnsi"/>
          <w:b/>
        </w:rPr>
      </w:pPr>
      <w:r>
        <w:rPr>
          <w:rFonts w:cstheme="minorHAnsi"/>
          <w:b/>
        </w:rPr>
        <w:t>Overview/</w:t>
      </w:r>
      <w:r w:rsidR="00EF69F0">
        <w:rPr>
          <w:rFonts w:cstheme="minorHAnsi"/>
          <w:b/>
        </w:rPr>
        <w:t>Keynote</w:t>
      </w:r>
      <w:r w:rsidR="00350945">
        <w:rPr>
          <w:rFonts w:cstheme="minorHAnsi"/>
          <w:b/>
        </w:rPr>
        <w:t xml:space="preserve"> Talks</w:t>
      </w:r>
    </w:p>
    <w:p w14:paraId="3495C212" w14:textId="77777777" w:rsidR="00350945" w:rsidRDefault="00A74122" w:rsidP="0076287C">
      <w:pPr>
        <w:pStyle w:val="NoSpacing"/>
        <w:numPr>
          <w:ilvl w:val="0"/>
          <w:numId w:val="3"/>
        </w:numPr>
        <w:ind w:left="1080"/>
        <w:rPr>
          <w:rFonts w:cstheme="minorHAnsi"/>
        </w:rPr>
      </w:pPr>
      <w:r>
        <w:rPr>
          <w:rFonts w:cstheme="minorHAnsi"/>
        </w:rPr>
        <w:t>Aridification and Adaptation in</w:t>
      </w:r>
      <w:r w:rsidR="00350945">
        <w:rPr>
          <w:rFonts w:cstheme="minorHAnsi"/>
        </w:rPr>
        <w:t xml:space="preserve"> </w:t>
      </w:r>
      <w:r w:rsidR="00350945" w:rsidRPr="00350945">
        <w:rPr>
          <w:rFonts w:cstheme="minorHAnsi"/>
        </w:rPr>
        <w:t xml:space="preserve">New Mexico </w:t>
      </w:r>
      <w:r w:rsidR="00350945">
        <w:rPr>
          <w:rFonts w:cstheme="minorHAnsi"/>
        </w:rPr>
        <w:t xml:space="preserve">– David </w:t>
      </w:r>
      <w:proofErr w:type="spellStart"/>
      <w:r w:rsidR="00350945">
        <w:rPr>
          <w:rFonts w:cstheme="minorHAnsi"/>
        </w:rPr>
        <w:t>Gutzler</w:t>
      </w:r>
      <w:proofErr w:type="spellEnd"/>
      <w:r w:rsidR="00350945">
        <w:rPr>
          <w:rFonts w:cstheme="minorHAnsi"/>
        </w:rPr>
        <w:t>, UNM</w:t>
      </w:r>
      <w:r w:rsidR="006721C3">
        <w:rPr>
          <w:rFonts w:cstheme="minorHAnsi"/>
        </w:rPr>
        <w:t xml:space="preserve"> (confirmed)</w:t>
      </w:r>
    </w:p>
    <w:p w14:paraId="7043070D" w14:textId="77777777" w:rsidR="00EF69F0" w:rsidRPr="00350945" w:rsidRDefault="00BB701C" w:rsidP="0076287C">
      <w:pPr>
        <w:pStyle w:val="NoSpacing"/>
        <w:numPr>
          <w:ilvl w:val="0"/>
          <w:numId w:val="3"/>
        </w:numPr>
        <w:ind w:left="1080"/>
        <w:rPr>
          <w:rFonts w:cstheme="minorHAnsi"/>
        </w:rPr>
      </w:pPr>
      <w:r w:rsidRPr="00EF69F0">
        <w:rPr>
          <w:rFonts w:cstheme="minorHAnsi"/>
        </w:rPr>
        <w:t>Resilience as a Lens for Governance – Melinda Harm Benson</w:t>
      </w:r>
      <w:r w:rsidR="00350945" w:rsidRPr="00350945">
        <w:rPr>
          <w:rFonts w:cstheme="minorHAnsi"/>
        </w:rPr>
        <w:t>, UNM</w:t>
      </w:r>
      <w:r w:rsidR="006721C3">
        <w:rPr>
          <w:rFonts w:cstheme="minorHAnsi"/>
        </w:rPr>
        <w:t xml:space="preserve"> (confirmed)</w:t>
      </w:r>
    </w:p>
    <w:p w14:paraId="567267BF" w14:textId="77777777" w:rsidR="00BB701C" w:rsidRDefault="00BB701C" w:rsidP="00BB701C">
      <w:pPr>
        <w:pStyle w:val="NoSpacing"/>
        <w:rPr>
          <w:rFonts w:cstheme="minorHAnsi"/>
          <w:b/>
        </w:rPr>
      </w:pPr>
    </w:p>
    <w:p w14:paraId="7E02E51F" w14:textId="77777777" w:rsidR="00772BE0" w:rsidRPr="002652C0" w:rsidRDefault="00772BE0" w:rsidP="00772BE0">
      <w:pPr>
        <w:pStyle w:val="NoSpacing"/>
        <w:numPr>
          <w:ilvl w:val="0"/>
          <w:numId w:val="2"/>
        </w:numPr>
        <w:ind w:left="360"/>
        <w:rPr>
          <w:rFonts w:cstheme="minorHAnsi"/>
          <w:b/>
        </w:rPr>
      </w:pPr>
      <w:r w:rsidRPr="002652C0">
        <w:rPr>
          <w:rFonts w:cstheme="minorHAnsi"/>
          <w:b/>
        </w:rPr>
        <w:t>Science and planning for resilience</w:t>
      </w:r>
    </w:p>
    <w:p w14:paraId="501CD531" w14:textId="77777777" w:rsidR="00772BE0" w:rsidRDefault="00772BE0" w:rsidP="001B7D14">
      <w:pPr>
        <w:pStyle w:val="NoSpacing"/>
        <w:numPr>
          <w:ilvl w:val="0"/>
          <w:numId w:val="7"/>
        </w:numPr>
        <w:rPr>
          <w:rFonts w:cstheme="minorHAnsi"/>
        </w:rPr>
      </w:pPr>
      <w:r w:rsidRPr="001B7D14">
        <w:rPr>
          <w:rFonts w:cstheme="minorHAnsi"/>
        </w:rPr>
        <w:t>Local water management planning</w:t>
      </w:r>
      <w:r w:rsidR="001B7D14" w:rsidRPr="001B7D14">
        <w:rPr>
          <w:rFonts w:cstheme="minorHAnsi"/>
        </w:rPr>
        <w:t xml:space="preserve">: </w:t>
      </w:r>
      <w:r w:rsidRPr="001B7D14">
        <w:rPr>
          <w:rFonts w:cstheme="minorHAnsi"/>
        </w:rPr>
        <w:t>Acequias</w:t>
      </w:r>
      <w:r w:rsidR="001B7D14" w:rsidRPr="001B7D14">
        <w:rPr>
          <w:rFonts w:cstheme="minorHAnsi"/>
        </w:rPr>
        <w:t xml:space="preserve">, </w:t>
      </w:r>
      <w:r w:rsidRPr="001B7D14">
        <w:rPr>
          <w:rFonts w:cstheme="minorHAnsi"/>
        </w:rPr>
        <w:t>irrigation districts</w:t>
      </w:r>
      <w:r w:rsidR="001B7D14" w:rsidRPr="001B7D14">
        <w:rPr>
          <w:rFonts w:cstheme="minorHAnsi"/>
        </w:rPr>
        <w:t xml:space="preserve">, and </w:t>
      </w:r>
      <w:r w:rsidR="001B7D14">
        <w:rPr>
          <w:rFonts w:cstheme="minorHAnsi"/>
        </w:rPr>
        <w:t>m</w:t>
      </w:r>
      <w:r w:rsidRPr="001B7D14">
        <w:rPr>
          <w:rFonts w:cstheme="minorHAnsi"/>
        </w:rPr>
        <w:t>unicipalities</w:t>
      </w:r>
    </w:p>
    <w:p w14:paraId="7D2B873F" w14:textId="77777777" w:rsidR="001660BB" w:rsidRDefault="002429BD" w:rsidP="00771980">
      <w:pPr>
        <w:pStyle w:val="NoSpacing"/>
        <w:numPr>
          <w:ilvl w:val="0"/>
          <w:numId w:val="15"/>
        </w:numPr>
        <w:rPr>
          <w:rFonts w:cstheme="minorHAnsi"/>
          <w:i/>
        </w:rPr>
      </w:pPr>
      <w:r w:rsidRPr="002429BD">
        <w:rPr>
          <w:rFonts w:cstheme="minorHAnsi"/>
          <w:i/>
        </w:rPr>
        <w:t xml:space="preserve">Possible case studies: </w:t>
      </w:r>
    </w:p>
    <w:p w14:paraId="09F082E9" w14:textId="77777777" w:rsidR="001660BB" w:rsidRDefault="005438DE" w:rsidP="001660BB">
      <w:pPr>
        <w:pStyle w:val="NoSpacing"/>
        <w:numPr>
          <w:ilvl w:val="1"/>
          <w:numId w:val="16"/>
        </w:numPr>
        <w:rPr>
          <w:rFonts w:cstheme="minorHAnsi"/>
          <w:i/>
        </w:rPr>
      </w:pPr>
      <w:r>
        <w:rPr>
          <w:rFonts w:cstheme="minorHAnsi"/>
          <w:i/>
        </w:rPr>
        <w:t xml:space="preserve">ABCWUA’s </w:t>
      </w:r>
      <w:r w:rsidRPr="005438DE">
        <w:rPr>
          <w:rFonts w:cstheme="minorHAnsi"/>
          <w:i/>
        </w:rPr>
        <w:t>Water 2120: Securing Our Water Future</w:t>
      </w:r>
      <w:r>
        <w:rPr>
          <w:rFonts w:cstheme="minorHAnsi"/>
          <w:i/>
        </w:rPr>
        <w:t xml:space="preserve"> (</w:t>
      </w:r>
      <w:r w:rsidRPr="005438DE">
        <w:rPr>
          <w:rFonts w:cstheme="minorHAnsi"/>
          <w:i/>
        </w:rPr>
        <w:t xml:space="preserve">Katherine </w:t>
      </w:r>
      <w:proofErr w:type="spellStart"/>
      <w:r w:rsidRPr="005438DE">
        <w:rPr>
          <w:rFonts w:cstheme="minorHAnsi"/>
          <w:i/>
        </w:rPr>
        <w:t>Yuhas</w:t>
      </w:r>
      <w:proofErr w:type="spellEnd"/>
      <w:r>
        <w:rPr>
          <w:rFonts w:cstheme="minorHAnsi"/>
          <w:i/>
        </w:rPr>
        <w:t>)</w:t>
      </w:r>
    </w:p>
    <w:p w14:paraId="6ADAE468" w14:textId="77777777" w:rsidR="001A1947" w:rsidRDefault="001A1947" w:rsidP="001660BB">
      <w:pPr>
        <w:pStyle w:val="NoSpacing"/>
        <w:numPr>
          <w:ilvl w:val="1"/>
          <w:numId w:val="16"/>
        </w:numPr>
        <w:rPr>
          <w:rFonts w:cstheme="minorHAnsi"/>
          <w:i/>
        </w:rPr>
      </w:pPr>
      <w:r>
        <w:rPr>
          <w:rFonts w:cstheme="minorHAnsi"/>
          <w:i/>
        </w:rPr>
        <w:t>Santa Fe Water Reuse Feasibility Study (presenter?)</w:t>
      </w:r>
    </w:p>
    <w:p w14:paraId="6A7959B9" w14:textId="77777777" w:rsidR="00772BE0" w:rsidRDefault="00772BE0" w:rsidP="0076287C">
      <w:pPr>
        <w:pStyle w:val="NoSpacing"/>
        <w:numPr>
          <w:ilvl w:val="0"/>
          <w:numId w:val="7"/>
        </w:numPr>
        <w:rPr>
          <w:rFonts w:cstheme="minorHAnsi"/>
        </w:rPr>
      </w:pPr>
      <w:r w:rsidRPr="00772BE0">
        <w:rPr>
          <w:rFonts w:cstheme="minorHAnsi"/>
        </w:rPr>
        <w:t xml:space="preserve">Regional/river basin-scale water management science and planning </w:t>
      </w:r>
    </w:p>
    <w:p w14:paraId="4C73F66F" w14:textId="77777777" w:rsidR="00771980" w:rsidRDefault="002429BD" w:rsidP="00771980">
      <w:pPr>
        <w:pStyle w:val="NoSpacing"/>
        <w:numPr>
          <w:ilvl w:val="0"/>
          <w:numId w:val="15"/>
        </w:numPr>
        <w:rPr>
          <w:rFonts w:cstheme="minorHAnsi"/>
          <w:i/>
        </w:rPr>
      </w:pPr>
      <w:r w:rsidRPr="002429BD">
        <w:rPr>
          <w:rFonts w:cstheme="minorHAnsi"/>
          <w:i/>
        </w:rPr>
        <w:t xml:space="preserve">Possible case studies: </w:t>
      </w:r>
    </w:p>
    <w:p w14:paraId="17C1CD34" w14:textId="77777777" w:rsidR="00771980" w:rsidRDefault="002429BD" w:rsidP="00771980">
      <w:pPr>
        <w:pStyle w:val="NoSpacing"/>
        <w:numPr>
          <w:ilvl w:val="1"/>
          <w:numId w:val="16"/>
        </w:numPr>
        <w:rPr>
          <w:rFonts w:cstheme="minorHAnsi"/>
          <w:i/>
        </w:rPr>
      </w:pPr>
      <w:r w:rsidRPr="002429BD">
        <w:rPr>
          <w:rFonts w:cstheme="minorHAnsi"/>
          <w:i/>
        </w:rPr>
        <w:t>Middle Rio Grande Basin Study (Dagmar Llewellyn)</w:t>
      </w:r>
    </w:p>
    <w:p w14:paraId="00EA054F" w14:textId="77777777" w:rsidR="00771980" w:rsidRDefault="002429BD" w:rsidP="00771980">
      <w:pPr>
        <w:pStyle w:val="NoSpacing"/>
        <w:numPr>
          <w:ilvl w:val="1"/>
          <w:numId w:val="16"/>
        </w:numPr>
        <w:rPr>
          <w:rFonts w:cstheme="minorHAnsi"/>
          <w:i/>
        </w:rPr>
      </w:pPr>
      <w:r>
        <w:rPr>
          <w:rFonts w:cstheme="minorHAnsi"/>
          <w:i/>
        </w:rPr>
        <w:t>Rio Chama Flow Optimization Project (Steve Harris)</w:t>
      </w:r>
    </w:p>
    <w:p w14:paraId="2CDA4AC4" w14:textId="77777777" w:rsidR="00771980" w:rsidRDefault="002429BD" w:rsidP="00771980">
      <w:pPr>
        <w:pStyle w:val="NoSpacing"/>
        <w:numPr>
          <w:ilvl w:val="1"/>
          <w:numId w:val="16"/>
        </w:numPr>
        <w:rPr>
          <w:rFonts w:cstheme="minorHAnsi"/>
          <w:i/>
        </w:rPr>
      </w:pPr>
      <w:r w:rsidRPr="002429BD">
        <w:rPr>
          <w:rFonts w:cstheme="minorHAnsi"/>
          <w:i/>
        </w:rPr>
        <w:t xml:space="preserve">Colorado River Basin </w:t>
      </w:r>
      <w:r>
        <w:rPr>
          <w:rFonts w:cstheme="minorHAnsi"/>
          <w:i/>
        </w:rPr>
        <w:t xml:space="preserve">Water Supply and Demand Study (Carly </w:t>
      </w:r>
      <w:proofErr w:type="spellStart"/>
      <w:r>
        <w:rPr>
          <w:rFonts w:cstheme="minorHAnsi"/>
          <w:i/>
        </w:rPr>
        <w:t>Jerla</w:t>
      </w:r>
      <w:proofErr w:type="spellEnd"/>
      <w:r>
        <w:rPr>
          <w:rFonts w:cstheme="minorHAnsi"/>
          <w:i/>
        </w:rPr>
        <w:t>)</w:t>
      </w:r>
    </w:p>
    <w:p w14:paraId="4D731B58" w14:textId="77777777" w:rsidR="00772BE0" w:rsidRDefault="00772BE0" w:rsidP="0076287C">
      <w:pPr>
        <w:pStyle w:val="NoSpacing"/>
        <w:numPr>
          <w:ilvl w:val="0"/>
          <w:numId w:val="7"/>
        </w:numPr>
        <w:rPr>
          <w:rFonts w:cstheme="minorHAnsi"/>
        </w:rPr>
      </w:pPr>
      <w:r w:rsidRPr="00772BE0">
        <w:rPr>
          <w:rFonts w:cstheme="minorHAnsi"/>
        </w:rPr>
        <w:t>State water management science and planning</w:t>
      </w:r>
    </w:p>
    <w:p w14:paraId="53ECD1A7" w14:textId="77777777" w:rsidR="002429BD" w:rsidRDefault="002429BD" w:rsidP="00771980">
      <w:pPr>
        <w:pStyle w:val="NoSpacing"/>
        <w:numPr>
          <w:ilvl w:val="0"/>
          <w:numId w:val="15"/>
        </w:numPr>
        <w:rPr>
          <w:rFonts w:cstheme="minorHAnsi"/>
          <w:i/>
        </w:rPr>
      </w:pPr>
      <w:r w:rsidRPr="002429BD">
        <w:rPr>
          <w:rFonts w:cstheme="minorHAnsi"/>
          <w:i/>
        </w:rPr>
        <w:t>Possible case studies:</w:t>
      </w:r>
    </w:p>
    <w:p w14:paraId="3F33CB2F" w14:textId="77777777" w:rsidR="001A1947" w:rsidRDefault="001A1947" w:rsidP="001A1947">
      <w:pPr>
        <w:pStyle w:val="NoSpacing"/>
        <w:numPr>
          <w:ilvl w:val="1"/>
          <w:numId w:val="15"/>
        </w:numPr>
        <w:rPr>
          <w:rFonts w:cstheme="minorHAnsi"/>
          <w:i/>
        </w:rPr>
      </w:pPr>
      <w:r>
        <w:rPr>
          <w:rFonts w:cstheme="minorHAnsi"/>
          <w:i/>
        </w:rPr>
        <w:t>Implementation of the NM Water Data Act (Stacy Timmons)</w:t>
      </w:r>
    </w:p>
    <w:p w14:paraId="4106A9E8" w14:textId="77777777" w:rsidR="001A1947" w:rsidRPr="002429BD" w:rsidRDefault="001A1947" w:rsidP="001A1947">
      <w:pPr>
        <w:pStyle w:val="NoSpacing"/>
        <w:numPr>
          <w:ilvl w:val="1"/>
          <w:numId w:val="15"/>
        </w:numPr>
        <w:rPr>
          <w:rFonts w:cstheme="minorHAnsi"/>
          <w:i/>
        </w:rPr>
      </w:pPr>
      <w:r>
        <w:rPr>
          <w:rFonts w:cstheme="minorHAnsi"/>
          <w:i/>
        </w:rPr>
        <w:t>NM 50-Year Water Plan (Rolf Schmidt-Petersen)</w:t>
      </w:r>
    </w:p>
    <w:p w14:paraId="37B10F56" w14:textId="77777777" w:rsidR="00772BE0" w:rsidRPr="00772BE0" w:rsidRDefault="00772BE0" w:rsidP="0076287C">
      <w:pPr>
        <w:pStyle w:val="NoSpacing"/>
        <w:numPr>
          <w:ilvl w:val="0"/>
          <w:numId w:val="7"/>
        </w:numPr>
        <w:rPr>
          <w:rFonts w:cstheme="minorHAnsi"/>
        </w:rPr>
      </w:pPr>
      <w:r w:rsidRPr="00772BE0">
        <w:rPr>
          <w:rFonts w:cstheme="minorHAnsi"/>
        </w:rPr>
        <w:t>Tribal water management science and planning</w:t>
      </w:r>
    </w:p>
    <w:p w14:paraId="1EA618DB" w14:textId="77777777" w:rsidR="001660BB" w:rsidRDefault="002429BD" w:rsidP="00771980">
      <w:pPr>
        <w:pStyle w:val="NoSpacing"/>
        <w:numPr>
          <w:ilvl w:val="0"/>
          <w:numId w:val="15"/>
        </w:numPr>
        <w:rPr>
          <w:rFonts w:cstheme="minorHAnsi"/>
          <w:i/>
        </w:rPr>
      </w:pPr>
      <w:r w:rsidRPr="002429BD">
        <w:rPr>
          <w:rFonts w:cstheme="minorHAnsi"/>
          <w:i/>
        </w:rPr>
        <w:t xml:space="preserve">Possible case studies: </w:t>
      </w:r>
    </w:p>
    <w:p w14:paraId="65144F64" w14:textId="77777777" w:rsidR="001660BB" w:rsidRDefault="002429BD" w:rsidP="001660BB">
      <w:pPr>
        <w:pStyle w:val="NoSpacing"/>
        <w:numPr>
          <w:ilvl w:val="1"/>
          <w:numId w:val="16"/>
        </w:numPr>
        <w:rPr>
          <w:rFonts w:cstheme="minorHAnsi"/>
          <w:i/>
        </w:rPr>
      </w:pPr>
      <w:r>
        <w:rPr>
          <w:rFonts w:cstheme="minorHAnsi"/>
          <w:i/>
        </w:rPr>
        <w:t>Tribal Water Study (Daryl Vigil)</w:t>
      </w:r>
    </w:p>
    <w:p w14:paraId="57369441" w14:textId="77777777" w:rsidR="002429BD" w:rsidRDefault="001A1947" w:rsidP="001660BB">
      <w:pPr>
        <w:pStyle w:val="NoSpacing"/>
        <w:numPr>
          <w:ilvl w:val="1"/>
          <w:numId w:val="16"/>
        </w:numPr>
        <w:rPr>
          <w:rFonts w:cstheme="minorHAnsi"/>
          <w:i/>
        </w:rPr>
      </w:pPr>
      <w:r>
        <w:rPr>
          <w:rFonts w:cstheme="minorHAnsi"/>
          <w:i/>
        </w:rPr>
        <w:t>Navajo Nation Climate Adaptation Plan (Gloria Tom, Jason John?)</w:t>
      </w:r>
    </w:p>
    <w:p w14:paraId="63E27527" w14:textId="77777777" w:rsidR="002429BD" w:rsidRPr="002429BD" w:rsidRDefault="002429BD" w:rsidP="002429BD">
      <w:pPr>
        <w:pStyle w:val="NoSpacing"/>
        <w:rPr>
          <w:rFonts w:cstheme="minorHAnsi"/>
          <w:i/>
        </w:rPr>
      </w:pPr>
    </w:p>
    <w:p w14:paraId="01B53675" w14:textId="77777777" w:rsidR="002652C0" w:rsidRPr="002652C0" w:rsidRDefault="00373921" w:rsidP="002652C0">
      <w:pPr>
        <w:pStyle w:val="NoSpacing"/>
        <w:numPr>
          <w:ilvl w:val="0"/>
          <w:numId w:val="2"/>
        </w:numPr>
        <w:ind w:left="360"/>
        <w:rPr>
          <w:rFonts w:cstheme="minorHAnsi"/>
          <w:b/>
        </w:rPr>
      </w:pPr>
      <w:r>
        <w:rPr>
          <w:rFonts w:cstheme="minorHAnsi"/>
          <w:b/>
        </w:rPr>
        <w:t>Resilient water management in practice:</w:t>
      </w:r>
      <w:r w:rsidR="002652C0" w:rsidRPr="002652C0">
        <w:rPr>
          <w:rFonts w:cstheme="minorHAnsi"/>
          <w:b/>
        </w:rPr>
        <w:t xml:space="preserve"> lessons from the past and innovations in the present</w:t>
      </w:r>
    </w:p>
    <w:p w14:paraId="1FF6DF74" w14:textId="77777777" w:rsidR="0076287C" w:rsidRDefault="0076287C" w:rsidP="005438DE">
      <w:pPr>
        <w:pStyle w:val="NoSpacing"/>
        <w:numPr>
          <w:ilvl w:val="0"/>
          <w:numId w:val="8"/>
        </w:numPr>
        <w:rPr>
          <w:rFonts w:cstheme="minorHAnsi"/>
        </w:rPr>
      </w:pPr>
      <w:r w:rsidRPr="00772BE0">
        <w:rPr>
          <w:rFonts w:cstheme="minorHAnsi"/>
        </w:rPr>
        <w:t xml:space="preserve">Local </w:t>
      </w:r>
      <w:r>
        <w:rPr>
          <w:rFonts w:cstheme="minorHAnsi"/>
        </w:rPr>
        <w:t>case studies</w:t>
      </w:r>
      <w:r w:rsidR="005438DE">
        <w:rPr>
          <w:rFonts w:cstheme="minorHAnsi"/>
        </w:rPr>
        <w:t xml:space="preserve">: </w:t>
      </w:r>
      <w:r w:rsidRPr="005438DE">
        <w:rPr>
          <w:rFonts w:cstheme="minorHAnsi"/>
        </w:rPr>
        <w:t>Acequias</w:t>
      </w:r>
      <w:r w:rsidR="005438DE" w:rsidRPr="005438DE">
        <w:rPr>
          <w:rFonts w:cstheme="minorHAnsi"/>
        </w:rPr>
        <w:t xml:space="preserve">, </w:t>
      </w:r>
      <w:r w:rsidRPr="005438DE">
        <w:rPr>
          <w:rFonts w:cstheme="minorHAnsi"/>
        </w:rPr>
        <w:t>irrigation districts</w:t>
      </w:r>
      <w:r w:rsidR="005438DE" w:rsidRPr="005438DE">
        <w:rPr>
          <w:rFonts w:cstheme="minorHAnsi"/>
        </w:rPr>
        <w:t>, and m</w:t>
      </w:r>
      <w:r w:rsidRPr="005438DE">
        <w:rPr>
          <w:rFonts w:cstheme="minorHAnsi"/>
        </w:rPr>
        <w:t>unicipalities</w:t>
      </w:r>
    </w:p>
    <w:p w14:paraId="5CE71A6A" w14:textId="77777777" w:rsidR="00771980" w:rsidRPr="00771980" w:rsidRDefault="005438DE" w:rsidP="00771980">
      <w:pPr>
        <w:pStyle w:val="NoSpacing"/>
        <w:numPr>
          <w:ilvl w:val="0"/>
          <w:numId w:val="15"/>
        </w:numPr>
        <w:rPr>
          <w:rFonts w:cstheme="minorHAnsi"/>
          <w:i/>
        </w:rPr>
      </w:pPr>
      <w:r w:rsidRPr="00771980">
        <w:rPr>
          <w:rFonts w:cstheme="minorHAnsi"/>
          <w:i/>
        </w:rPr>
        <w:t xml:space="preserve">Possible case studies: </w:t>
      </w:r>
    </w:p>
    <w:p w14:paraId="28ED4AF9" w14:textId="77777777" w:rsidR="00771980" w:rsidRPr="00771980" w:rsidRDefault="005438DE" w:rsidP="001660BB">
      <w:pPr>
        <w:pStyle w:val="NoSpacing"/>
        <w:numPr>
          <w:ilvl w:val="0"/>
          <w:numId w:val="14"/>
        </w:numPr>
        <w:ind w:left="2160"/>
        <w:rPr>
          <w:rFonts w:cstheme="minorHAnsi"/>
          <w:i/>
        </w:rPr>
      </w:pPr>
      <w:r w:rsidRPr="00771980">
        <w:rPr>
          <w:rFonts w:cstheme="minorHAnsi"/>
          <w:i/>
        </w:rPr>
        <w:t>Elephant Butte Irrigation District Depletion Reduction and Offset Program (Phil King)</w:t>
      </w:r>
    </w:p>
    <w:p w14:paraId="3261EC9A" w14:textId="77777777" w:rsidR="00771980" w:rsidRPr="00771980" w:rsidRDefault="00771980" w:rsidP="001660BB">
      <w:pPr>
        <w:pStyle w:val="NoSpacing"/>
        <w:numPr>
          <w:ilvl w:val="0"/>
          <w:numId w:val="14"/>
        </w:numPr>
        <w:ind w:left="2160"/>
        <w:rPr>
          <w:rFonts w:cstheme="minorHAnsi"/>
          <w:i/>
        </w:rPr>
      </w:pPr>
      <w:r w:rsidRPr="00771980">
        <w:rPr>
          <w:rFonts w:cstheme="minorHAnsi"/>
          <w:i/>
        </w:rPr>
        <w:t>R</w:t>
      </w:r>
      <w:r w:rsidR="00FF231D" w:rsidRPr="00771980">
        <w:rPr>
          <w:rFonts w:cstheme="minorHAnsi"/>
          <w:i/>
        </w:rPr>
        <w:t xml:space="preserve">esilience challenges for </w:t>
      </w:r>
      <w:r w:rsidR="005438DE" w:rsidRPr="00771980">
        <w:rPr>
          <w:rFonts w:cstheme="minorHAnsi"/>
          <w:i/>
        </w:rPr>
        <w:t xml:space="preserve">NM </w:t>
      </w:r>
      <w:r w:rsidR="00FF231D" w:rsidRPr="00771980">
        <w:rPr>
          <w:rFonts w:cstheme="minorHAnsi"/>
          <w:i/>
        </w:rPr>
        <w:t>a</w:t>
      </w:r>
      <w:r w:rsidR="005438DE" w:rsidRPr="00771980">
        <w:rPr>
          <w:rFonts w:cstheme="minorHAnsi"/>
          <w:i/>
        </w:rPr>
        <w:t>cequia</w:t>
      </w:r>
      <w:r w:rsidR="00FF231D" w:rsidRPr="00771980">
        <w:rPr>
          <w:rFonts w:cstheme="minorHAnsi"/>
          <w:i/>
        </w:rPr>
        <w:t>s</w:t>
      </w:r>
      <w:r w:rsidR="005438DE" w:rsidRPr="00771980">
        <w:rPr>
          <w:rFonts w:cstheme="minorHAnsi"/>
          <w:i/>
        </w:rPr>
        <w:t xml:space="preserve"> (Paula Garcia)</w:t>
      </w:r>
    </w:p>
    <w:p w14:paraId="71BEA7FC" w14:textId="77777777" w:rsidR="005438DE" w:rsidRPr="00771980" w:rsidRDefault="00FF231D" w:rsidP="001660BB">
      <w:pPr>
        <w:pStyle w:val="NoSpacing"/>
        <w:numPr>
          <w:ilvl w:val="0"/>
          <w:numId w:val="14"/>
        </w:numPr>
        <w:ind w:left="2160"/>
        <w:rPr>
          <w:rFonts w:cstheme="minorHAnsi"/>
          <w:i/>
        </w:rPr>
      </w:pPr>
      <w:r w:rsidRPr="00771980">
        <w:rPr>
          <w:rFonts w:cstheme="minorHAnsi"/>
          <w:i/>
        </w:rPr>
        <w:t xml:space="preserve">Grand Valley </w:t>
      </w:r>
      <w:r w:rsidR="00771980" w:rsidRPr="00771980">
        <w:rPr>
          <w:rFonts w:cstheme="minorHAnsi"/>
          <w:i/>
        </w:rPr>
        <w:t xml:space="preserve">(CO) </w:t>
      </w:r>
      <w:r w:rsidRPr="00771980">
        <w:rPr>
          <w:rFonts w:cstheme="minorHAnsi"/>
          <w:i/>
        </w:rPr>
        <w:t>Conserved Consumptive Use Pilot Program (Mark Harris, Grand Valley Water Users Association)</w:t>
      </w:r>
    </w:p>
    <w:p w14:paraId="3A3F58CC" w14:textId="77777777" w:rsidR="0076287C" w:rsidRDefault="0076287C" w:rsidP="0076287C">
      <w:pPr>
        <w:pStyle w:val="NoSpacing"/>
        <w:numPr>
          <w:ilvl w:val="0"/>
          <w:numId w:val="8"/>
        </w:numPr>
        <w:rPr>
          <w:rFonts w:cstheme="minorHAnsi"/>
        </w:rPr>
      </w:pPr>
      <w:r w:rsidRPr="00772BE0">
        <w:rPr>
          <w:rFonts w:cstheme="minorHAnsi"/>
        </w:rPr>
        <w:t xml:space="preserve">Regional/river basin-scale </w:t>
      </w:r>
      <w:r w:rsidR="00A74122">
        <w:rPr>
          <w:rFonts w:cstheme="minorHAnsi"/>
        </w:rPr>
        <w:t>case studies</w:t>
      </w:r>
      <w:r w:rsidRPr="00772BE0">
        <w:rPr>
          <w:rFonts w:cstheme="minorHAnsi"/>
        </w:rPr>
        <w:t xml:space="preserve"> </w:t>
      </w:r>
    </w:p>
    <w:p w14:paraId="2B3E5377" w14:textId="77777777" w:rsidR="00771980" w:rsidRDefault="005438DE" w:rsidP="00771980">
      <w:pPr>
        <w:pStyle w:val="NoSpacing"/>
        <w:numPr>
          <w:ilvl w:val="0"/>
          <w:numId w:val="15"/>
        </w:numPr>
        <w:rPr>
          <w:rFonts w:cstheme="minorHAnsi"/>
          <w:i/>
        </w:rPr>
      </w:pPr>
      <w:r w:rsidRPr="005438DE">
        <w:rPr>
          <w:rFonts w:cstheme="minorHAnsi"/>
          <w:i/>
        </w:rPr>
        <w:t xml:space="preserve">Possible case studies: </w:t>
      </w:r>
    </w:p>
    <w:p w14:paraId="1114CF67" w14:textId="77777777" w:rsidR="00771980" w:rsidRDefault="005438DE" w:rsidP="001660BB">
      <w:pPr>
        <w:pStyle w:val="NoSpacing"/>
        <w:numPr>
          <w:ilvl w:val="0"/>
          <w:numId w:val="14"/>
        </w:numPr>
        <w:ind w:left="2160"/>
        <w:rPr>
          <w:rFonts w:cstheme="minorHAnsi"/>
          <w:i/>
        </w:rPr>
      </w:pPr>
      <w:r w:rsidRPr="005438DE">
        <w:rPr>
          <w:rFonts w:cstheme="minorHAnsi"/>
          <w:i/>
        </w:rPr>
        <w:t xml:space="preserve">Pecos River water transaction program (Hannah </w:t>
      </w:r>
      <w:proofErr w:type="spellStart"/>
      <w:r w:rsidRPr="005438DE">
        <w:rPr>
          <w:rFonts w:cstheme="minorHAnsi"/>
          <w:i/>
        </w:rPr>
        <w:t>Riseley</w:t>
      </w:r>
      <w:proofErr w:type="spellEnd"/>
      <w:r w:rsidRPr="005438DE">
        <w:rPr>
          <w:rFonts w:cstheme="minorHAnsi"/>
          <w:i/>
        </w:rPr>
        <w:t>-White)</w:t>
      </w:r>
    </w:p>
    <w:p w14:paraId="66656DB8" w14:textId="77777777" w:rsidR="00771980" w:rsidRDefault="005438DE" w:rsidP="001660BB">
      <w:pPr>
        <w:pStyle w:val="NoSpacing"/>
        <w:numPr>
          <w:ilvl w:val="0"/>
          <w:numId w:val="14"/>
        </w:numPr>
        <w:ind w:left="2160"/>
        <w:rPr>
          <w:rFonts w:cstheme="minorHAnsi"/>
          <w:i/>
        </w:rPr>
      </w:pPr>
      <w:r w:rsidRPr="005438DE">
        <w:rPr>
          <w:rFonts w:cstheme="minorHAnsi"/>
          <w:i/>
        </w:rPr>
        <w:t>Upper San Pedro River Basin (AZ)</w:t>
      </w:r>
      <w:r>
        <w:rPr>
          <w:rFonts w:cstheme="minorHAnsi"/>
          <w:i/>
        </w:rPr>
        <w:t>,</w:t>
      </w:r>
      <w:r w:rsidRPr="005438DE">
        <w:rPr>
          <w:rFonts w:cstheme="minorHAnsi"/>
          <w:i/>
        </w:rPr>
        <w:t xml:space="preserve"> Cochise Conservation and Recharge Network (Holly Richter)</w:t>
      </w:r>
    </w:p>
    <w:p w14:paraId="5C2F1ABC" w14:textId="77777777" w:rsidR="00771980" w:rsidRDefault="005438DE" w:rsidP="001660BB">
      <w:pPr>
        <w:pStyle w:val="NoSpacing"/>
        <w:numPr>
          <w:ilvl w:val="0"/>
          <w:numId w:val="14"/>
        </w:numPr>
        <w:ind w:left="2160"/>
        <w:rPr>
          <w:rFonts w:cstheme="minorHAnsi"/>
          <w:i/>
        </w:rPr>
      </w:pPr>
      <w:r w:rsidRPr="005438DE">
        <w:rPr>
          <w:rFonts w:cstheme="minorHAnsi"/>
          <w:i/>
        </w:rPr>
        <w:t xml:space="preserve">Colorado River </w:t>
      </w:r>
      <w:r>
        <w:rPr>
          <w:rFonts w:cstheme="minorHAnsi"/>
          <w:i/>
        </w:rPr>
        <w:t>System Conservation Pilot Program and Drought Contingency Plan</w:t>
      </w:r>
      <w:r w:rsidRPr="005438DE">
        <w:rPr>
          <w:rFonts w:cstheme="minorHAnsi"/>
          <w:i/>
        </w:rPr>
        <w:t>: demand management, extended operations, and augmentation</w:t>
      </w:r>
      <w:r>
        <w:rPr>
          <w:rFonts w:cstheme="minorHAnsi"/>
          <w:i/>
        </w:rPr>
        <w:t xml:space="preserve"> (Rolf Schmidt-Petersen, Dominique Work)</w:t>
      </w:r>
    </w:p>
    <w:p w14:paraId="162197E9" w14:textId="77777777" w:rsidR="00771980" w:rsidRPr="003E1362" w:rsidRDefault="00771980" w:rsidP="001660BB">
      <w:pPr>
        <w:pStyle w:val="NoSpacing"/>
        <w:numPr>
          <w:ilvl w:val="0"/>
          <w:numId w:val="14"/>
        </w:numPr>
        <w:ind w:left="2160"/>
        <w:rPr>
          <w:rFonts w:cstheme="minorHAnsi"/>
          <w:i/>
        </w:rPr>
      </w:pPr>
      <w:r w:rsidRPr="003E1362">
        <w:rPr>
          <w:rFonts w:cstheme="minorHAnsi"/>
          <w:i/>
        </w:rPr>
        <w:t>Evaluation of A</w:t>
      </w:r>
      <w:r w:rsidRPr="00771980">
        <w:rPr>
          <w:rFonts w:cstheme="minorHAnsi"/>
          <w:i/>
        </w:rPr>
        <w:t xml:space="preserve">lternative Strategies to Manage the Colorado River to Meet Water Supply Needs and River Ecosystem Needs – Jack Schmidt, </w:t>
      </w:r>
      <w:r w:rsidRPr="003E1362">
        <w:rPr>
          <w:rFonts w:cstheme="minorHAnsi"/>
          <w:i/>
        </w:rPr>
        <w:t>Utah State University Center for the Study of the Colorado River</w:t>
      </w:r>
    </w:p>
    <w:p w14:paraId="21CD718E" w14:textId="77777777" w:rsidR="005438DE" w:rsidRDefault="003E1362" w:rsidP="001660BB">
      <w:pPr>
        <w:pStyle w:val="NoSpacing"/>
        <w:numPr>
          <w:ilvl w:val="0"/>
          <w:numId w:val="14"/>
        </w:numPr>
        <w:ind w:left="2160"/>
        <w:rPr>
          <w:rFonts w:cstheme="minorHAnsi"/>
          <w:i/>
        </w:rPr>
      </w:pPr>
      <w:r>
        <w:rPr>
          <w:rFonts w:cstheme="minorHAnsi"/>
          <w:i/>
        </w:rPr>
        <w:t xml:space="preserve">“Grand Bargain” alternatives for the </w:t>
      </w:r>
      <w:r w:rsidRPr="003E1362">
        <w:rPr>
          <w:rFonts w:cstheme="minorHAnsi"/>
          <w:i/>
        </w:rPr>
        <w:t xml:space="preserve">Colorado River </w:t>
      </w:r>
      <w:r>
        <w:rPr>
          <w:rFonts w:cstheme="minorHAnsi"/>
          <w:i/>
        </w:rPr>
        <w:t>(John Fleck, UNM)</w:t>
      </w:r>
    </w:p>
    <w:p w14:paraId="618A18FE" w14:textId="77777777" w:rsidR="00771980" w:rsidRPr="00771980" w:rsidRDefault="00771980" w:rsidP="001660BB">
      <w:pPr>
        <w:pStyle w:val="NoSpacing"/>
        <w:numPr>
          <w:ilvl w:val="0"/>
          <w:numId w:val="14"/>
        </w:numPr>
        <w:ind w:left="2160"/>
        <w:rPr>
          <w:rFonts w:cstheme="minorHAnsi"/>
          <w:i/>
        </w:rPr>
      </w:pPr>
      <w:r w:rsidRPr="00771980">
        <w:rPr>
          <w:rFonts w:cstheme="minorHAnsi"/>
          <w:i/>
        </w:rPr>
        <w:t xml:space="preserve">Rio Grande Water Fund: Creating Resilient Ecosystems and Communities in the Upper Rio Grande Basin (Collin </w:t>
      </w:r>
      <w:proofErr w:type="spellStart"/>
      <w:r w:rsidRPr="00771980">
        <w:rPr>
          <w:rFonts w:cstheme="minorHAnsi"/>
          <w:i/>
        </w:rPr>
        <w:t>Haffey</w:t>
      </w:r>
      <w:proofErr w:type="spellEnd"/>
      <w:r w:rsidRPr="00771980">
        <w:rPr>
          <w:rFonts w:cstheme="minorHAnsi"/>
          <w:i/>
        </w:rPr>
        <w:t>, The Nature Conservancy)</w:t>
      </w:r>
    </w:p>
    <w:p w14:paraId="09EDC243" w14:textId="77777777" w:rsidR="00771980" w:rsidRDefault="00771980" w:rsidP="001660BB">
      <w:pPr>
        <w:pStyle w:val="NoSpacing"/>
        <w:rPr>
          <w:rFonts w:cstheme="minorHAnsi"/>
          <w:i/>
        </w:rPr>
      </w:pPr>
    </w:p>
    <w:p w14:paraId="01422CBB" w14:textId="77777777" w:rsidR="001660BB" w:rsidRPr="005438DE" w:rsidRDefault="001660BB" w:rsidP="001660BB">
      <w:pPr>
        <w:pStyle w:val="NoSpacing"/>
        <w:rPr>
          <w:rFonts w:cstheme="minorHAnsi"/>
          <w:i/>
        </w:rPr>
      </w:pPr>
    </w:p>
    <w:p w14:paraId="62BAB1BC" w14:textId="77777777" w:rsidR="0076287C" w:rsidRDefault="0076287C" w:rsidP="0076287C">
      <w:pPr>
        <w:pStyle w:val="NoSpacing"/>
        <w:numPr>
          <w:ilvl w:val="0"/>
          <w:numId w:val="8"/>
        </w:numPr>
        <w:rPr>
          <w:rFonts w:cstheme="minorHAnsi"/>
        </w:rPr>
      </w:pPr>
      <w:r w:rsidRPr="00772BE0">
        <w:rPr>
          <w:rFonts w:cstheme="minorHAnsi"/>
        </w:rPr>
        <w:t xml:space="preserve">State </w:t>
      </w:r>
      <w:r w:rsidR="00A74122">
        <w:rPr>
          <w:rFonts w:cstheme="minorHAnsi"/>
        </w:rPr>
        <w:t>case studies</w:t>
      </w:r>
    </w:p>
    <w:p w14:paraId="2F417528" w14:textId="77777777" w:rsidR="005438DE" w:rsidRPr="002429BD" w:rsidRDefault="005438DE" w:rsidP="00771980">
      <w:pPr>
        <w:pStyle w:val="NoSpacing"/>
        <w:numPr>
          <w:ilvl w:val="0"/>
          <w:numId w:val="18"/>
        </w:numPr>
        <w:rPr>
          <w:rFonts w:cstheme="minorHAnsi"/>
          <w:i/>
        </w:rPr>
      </w:pPr>
      <w:r w:rsidRPr="002429BD">
        <w:rPr>
          <w:rFonts w:cstheme="minorHAnsi"/>
          <w:i/>
        </w:rPr>
        <w:t xml:space="preserve">Possible case studies: </w:t>
      </w:r>
      <w:r w:rsidR="003E1362">
        <w:rPr>
          <w:rFonts w:cstheme="minorHAnsi"/>
          <w:i/>
        </w:rPr>
        <w:t>Comparative assessment of state water plans (Adrian Oglesby, UNM Utton Center for Transboundary Resources), others?</w:t>
      </w:r>
    </w:p>
    <w:p w14:paraId="7D384822" w14:textId="77777777" w:rsidR="0076287C" w:rsidRPr="00772BE0" w:rsidRDefault="0076287C" w:rsidP="0076287C">
      <w:pPr>
        <w:pStyle w:val="NoSpacing"/>
        <w:numPr>
          <w:ilvl w:val="0"/>
          <w:numId w:val="8"/>
        </w:numPr>
        <w:rPr>
          <w:rFonts w:cstheme="minorHAnsi"/>
        </w:rPr>
      </w:pPr>
      <w:r w:rsidRPr="00772BE0">
        <w:rPr>
          <w:rFonts w:cstheme="minorHAnsi"/>
        </w:rPr>
        <w:t xml:space="preserve">Tribal </w:t>
      </w:r>
      <w:r w:rsidR="00A74122">
        <w:rPr>
          <w:rFonts w:cstheme="minorHAnsi"/>
        </w:rPr>
        <w:t>case studies</w:t>
      </w:r>
    </w:p>
    <w:p w14:paraId="733440ED" w14:textId="77777777" w:rsidR="00400260" w:rsidRDefault="005438DE" w:rsidP="00771980">
      <w:pPr>
        <w:pStyle w:val="NoSpacing"/>
        <w:numPr>
          <w:ilvl w:val="0"/>
          <w:numId w:val="20"/>
        </w:numPr>
        <w:rPr>
          <w:rFonts w:cstheme="minorHAnsi"/>
          <w:i/>
        </w:rPr>
      </w:pPr>
      <w:r w:rsidRPr="002429BD">
        <w:rPr>
          <w:rFonts w:cstheme="minorHAnsi"/>
          <w:i/>
        </w:rPr>
        <w:t>Possible case studies:</w:t>
      </w:r>
    </w:p>
    <w:p w14:paraId="36ABB89D" w14:textId="77777777" w:rsidR="00400260" w:rsidRDefault="003E1362" w:rsidP="00400260">
      <w:pPr>
        <w:pStyle w:val="NoSpacing"/>
        <w:numPr>
          <w:ilvl w:val="1"/>
          <w:numId w:val="21"/>
        </w:numPr>
        <w:rPr>
          <w:rFonts w:cstheme="minorHAnsi"/>
          <w:i/>
        </w:rPr>
      </w:pPr>
      <w:r w:rsidRPr="003E1362">
        <w:rPr>
          <w:rFonts w:cstheme="minorHAnsi"/>
          <w:i/>
        </w:rPr>
        <w:t>NM Tribal Resilience Action Network (Cynthia Naha)</w:t>
      </w:r>
    </w:p>
    <w:p w14:paraId="74D623E4" w14:textId="77777777" w:rsidR="00400260" w:rsidRDefault="00400260" w:rsidP="00400260">
      <w:pPr>
        <w:pStyle w:val="NoSpacing"/>
        <w:numPr>
          <w:ilvl w:val="1"/>
          <w:numId w:val="21"/>
        </w:numPr>
        <w:rPr>
          <w:rFonts w:cstheme="minorHAnsi"/>
          <w:i/>
        </w:rPr>
      </w:pPr>
      <w:r>
        <w:rPr>
          <w:rFonts w:cstheme="minorHAnsi"/>
          <w:i/>
        </w:rPr>
        <w:t>Ten Tribes Partnership (Daryl Vigil)</w:t>
      </w:r>
    </w:p>
    <w:p w14:paraId="562BDF42" w14:textId="77777777" w:rsidR="0076287C" w:rsidRPr="003E1362" w:rsidRDefault="00400260" w:rsidP="00400260">
      <w:pPr>
        <w:pStyle w:val="NoSpacing"/>
        <w:numPr>
          <w:ilvl w:val="1"/>
          <w:numId w:val="21"/>
        </w:numPr>
        <w:rPr>
          <w:rFonts w:cstheme="minorHAnsi"/>
          <w:i/>
        </w:rPr>
      </w:pPr>
      <w:r>
        <w:rPr>
          <w:rFonts w:cstheme="minorHAnsi"/>
          <w:i/>
        </w:rPr>
        <w:t>O</w:t>
      </w:r>
      <w:r w:rsidR="003E1362">
        <w:rPr>
          <w:rFonts w:cstheme="minorHAnsi"/>
          <w:i/>
        </w:rPr>
        <w:t>thers?</w:t>
      </w:r>
    </w:p>
    <w:p w14:paraId="6C20C383" w14:textId="77777777" w:rsidR="005438DE" w:rsidRDefault="005438DE" w:rsidP="002652C0">
      <w:pPr>
        <w:pStyle w:val="NoSpacing"/>
        <w:rPr>
          <w:rFonts w:cstheme="minorHAnsi"/>
        </w:rPr>
      </w:pPr>
    </w:p>
    <w:p w14:paraId="3FF95EF1" w14:textId="77777777" w:rsidR="00DA3B05" w:rsidRDefault="00DA3B05" w:rsidP="004B4279">
      <w:pPr>
        <w:pStyle w:val="NoSpacing"/>
        <w:numPr>
          <w:ilvl w:val="0"/>
          <w:numId w:val="2"/>
        </w:numPr>
        <w:ind w:left="360"/>
        <w:rPr>
          <w:rFonts w:cstheme="minorHAnsi"/>
          <w:b/>
        </w:rPr>
      </w:pPr>
      <w:r>
        <w:rPr>
          <w:rFonts w:cstheme="minorHAnsi"/>
          <w:b/>
        </w:rPr>
        <w:t xml:space="preserve">Panels </w:t>
      </w:r>
      <w:r>
        <w:rPr>
          <w:rFonts w:cstheme="minorHAnsi"/>
        </w:rPr>
        <w:t>could be developed from any of the topics, and including any of the speakers, listed above.</w:t>
      </w:r>
    </w:p>
    <w:p w14:paraId="5CBC222F" w14:textId="77777777" w:rsidR="00DA3B05" w:rsidRDefault="00DA3B05" w:rsidP="00DA3B05">
      <w:pPr>
        <w:pStyle w:val="NoSpacing"/>
        <w:rPr>
          <w:rFonts w:cstheme="minorHAnsi"/>
          <w:b/>
        </w:rPr>
      </w:pPr>
    </w:p>
    <w:p w14:paraId="38784EB9" w14:textId="77777777" w:rsidR="00504E3C" w:rsidRDefault="00504E3C" w:rsidP="004B4279">
      <w:pPr>
        <w:pStyle w:val="NoSpacing"/>
        <w:numPr>
          <w:ilvl w:val="0"/>
          <w:numId w:val="2"/>
        </w:numPr>
        <w:ind w:left="360"/>
        <w:rPr>
          <w:rFonts w:cstheme="minorHAnsi"/>
          <w:b/>
        </w:rPr>
      </w:pPr>
      <w:r>
        <w:rPr>
          <w:rFonts w:cstheme="minorHAnsi"/>
          <w:b/>
        </w:rPr>
        <w:t>Closing talk</w:t>
      </w:r>
    </w:p>
    <w:p w14:paraId="7A70ED63" w14:textId="77777777" w:rsidR="00504E3C" w:rsidRPr="006721C3" w:rsidRDefault="00504E3C" w:rsidP="00504E3C">
      <w:pPr>
        <w:pStyle w:val="NoSpacing"/>
        <w:numPr>
          <w:ilvl w:val="0"/>
          <w:numId w:val="9"/>
        </w:numPr>
        <w:rPr>
          <w:rFonts w:cstheme="minorHAnsi"/>
          <w:u w:val="single"/>
        </w:rPr>
      </w:pPr>
      <w:r w:rsidRPr="006721C3">
        <w:rPr>
          <w:rFonts w:cstheme="minorHAnsi"/>
          <w:u w:val="single"/>
        </w:rPr>
        <w:t>Option A: NM water policy reform in the 2020 legislative session</w:t>
      </w:r>
    </w:p>
    <w:p w14:paraId="594FFB87" w14:textId="77777777" w:rsidR="006721C3" w:rsidRPr="006721C3" w:rsidRDefault="006721C3" w:rsidP="006721C3">
      <w:pPr>
        <w:pStyle w:val="NoSpacing"/>
        <w:numPr>
          <w:ilvl w:val="1"/>
          <w:numId w:val="9"/>
        </w:numPr>
        <w:rPr>
          <w:rFonts w:cstheme="minorHAnsi"/>
        </w:rPr>
      </w:pPr>
      <w:r w:rsidRPr="006721C3">
        <w:rPr>
          <w:rFonts w:cstheme="minorHAnsi"/>
        </w:rPr>
        <w:t>Possible speaker: Rep. Melanie Stansbury (HD-28)</w:t>
      </w:r>
    </w:p>
    <w:p w14:paraId="6C7160F4" w14:textId="77777777" w:rsidR="006721C3" w:rsidRPr="006721C3" w:rsidRDefault="006721C3" w:rsidP="00504E3C">
      <w:pPr>
        <w:pStyle w:val="NoSpacing"/>
        <w:numPr>
          <w:ilvl w:val="0"/>
          <w:numId w:val="9"/>
        </w:numPr>
        <w:rPr>
          <w:rFonts w:cstheme="minorHAnsi"/>
          <w:u w:val="single"/>
        </w:rPr>
      </w:pPr>
      <w:r w:rsidRPr="006721C3">
        <w:rPr>
          <w:rFonts w:cstheme="minorHAnsi"/>
          <w:u w:val="single"/>
        </w:rPr>
        <w:t xml:space="preserve">Option B: </w:t>
      </w:r>
      <w:r w:rsidR="001B7D14">
        <w:rPr>
          <w:rFonts w:cstheme="minorHAnsi"/>
          <w:u w:val="single"/>
        </w:rPr>
        <w:t>NM OSE/ISC: c</w:t>
      </w:r>
      <w:r w:rsidRPr="006721C3">
        <w:rPr>
          <w:rFonts w:cstheme="minorHAnsi"/>
          <w:u w:val="single"/>
        </w:rPr>
        <w:t>hallenges and solutions</w:t>
      </w:r>
      <w:r w:rsidR="001B7D14">
        <w:rPr>
          <w:rFonts w:cstheme="minorHAnsi"/>
          <w:u w:val="single"/>
        </w:rPr>
        <w:t xml:space="preserve"> for resilience </w:t>
      </w:r>
      <w:r w:rsidRPr="006721C3">
        <w:rPr>
          <w:rFonts w:cstheme="minorHAnsi"/>
          <w:u w:val="single"/>
        </w:rPr>
        <w:t xml:space="preserve"> </w:t>
      </w:r>
    </w:p>
    <w:p w14:paraId="54A15498" w14:textId="77777777" w:rsidR="006721C3" w:rsidRPr="006721C3" w:rsidRDefault="006721C3" w:rsidP="006721C3">
      <w:pPr>
        <w:pStyle w:val="NoSpacing"/>
        <w:numPr>
          <w:ilvl w:val="1"/>
          <w:numId w:val="9"/>
        </w:numPr>
        <w:rPr>
          <w:rFonts w:cstheme="minorHAnsi"/>
        </w:rPr>
      </w:pPr>
      <w:r w:rsidRPr="006721C3">
        <w:rPr>
          <w:rFonts w:cstheme="minorHAnsi"/>
        </w:rPr>
        <w:t>Possible speaker</w:t>
      </w:r>
      <w:r w:rsidR="003E1362">
        <w:rPr>
          <w:rFonts w:cstheme="minorHAnsi"/>
        </w:rPr>
        <w:t>s</w:t>
      </w:r>
      <w:r w:rsidRPr="006721C3">
        <w:rPr>
          <w:rFonts w:cstheme="minorHAnsi"/>
        </w:rPr>
        <w:t xml:space="preserve">: Rolf Schmidt-Petersen, John </w:t>
      </w:r>
      <w:proofErr w:type="spellStart"/>
      <w:r w:rsidRPr="006721C3">
        <w:rPr>
          <w:rFonts w:cstheme="minorHAnsi"/>
        </w:rPr>
        <w:t>D’Antonio</w:t>
      </w:r>
      <w:proofErr w:type="spellEnd"/>
    </w:p>
    <w:p w14:paraId="4C37310C" w14:textId="77777777" w:rsidR="006721C3" w:rsidRPr="006721C3" w:rsidRDefault="00504E3C" w:rsidP="00504E3C">
      <w:pPr>
        <w:pStyle w:val="NoSpacing"/>
        <w:numPr>
          <w:ilvl w:val="0"/>
          <w:numId w:val="9"/>
        </w:numPr>
        <w:rPr>
          <w:rFonts w:cstheme="minorHAnsi"/>
          <w:u w:val="single"/>
        </w:rPr>
      </w:pPr>
      <w:r w:rsidRPr="006721C3">
        <w:rPr>
          <w:rFonts w:cstheme="minorHAnsi"/>
          <w:u w:val="single"/>
        </w:rPr>
        <w:t xml:space="preserve">Option </w:t>
      </w:r>
      <w:r w:rsidR="003E1362">
        <w:rPr>
          <w:rFonts w:cstheme="minorHAnsi"/>
          <w:u w:val="single"/>
        </w:rPr>
        <w:t>C</w:t>
      </w:r>
      <w:r w:rsidRPr="006721C3">
        <w:rPr>
          <w:rFonts w:cstheme="minorHAnsi"/>
          <w:u w:val="single"/>
        </w:rPr>
        <w:t>: Global trends</w:t>
      </w:r>
      <w:r w:rsidR="004B4279" w:rsidRPr="006721C3">
        <w:rPr>
          <w:rFonts w:cstheme="minorHAnsi"/>
          <w:u w:val="single"/>
        </w:rPr>
        <w:t xml:space="preserve">: </w:t>
      </w:r>
      <w:r w:rsidRPr="006721C3">
        <w:rPr>
          <w:rFonts w:cstheme="minorHAnsi"/>
          <w:u w:val="single"/>
        </w:rPr>
        <w:t>the virtuous cycle of water and prosperity</w:t>
      </w:r>
    </w:p>
    <w:p w14:paraId="7C616D6D" w14:textId="77777777" w:rsidR="004B4279" w:rsidRPr="006721C3" w:rsidRDefault="006721C3" w:rsidP="006721C3">
      <w:pPr>
        <w:pStyle w:val="NoSpacing"/>
        <w:numPr>
          <w:ilvl w:val="1"/>
          <w:numId w:val="9"/>
        </w:numPr>
        <w:rPr>
          <w:rFonts w:cstheme="minorHAnsi"/>
        </w:rPr>
      </w:pPr>
      <w:r>
        <w:rPr>
          <w:rFonts w:cstheme="minorHAnsi"/>
        </w:rPr>
        <w:t>P</w:t>
      </w:r>
      <w:r w:rsidRPr="006721C3">
        <w:rPr>
          <w:rFonts w:cstheme="minorHAnsi"/>
        </w:rPr>
        <w:t xml:space="preserve">ossible speaker: Sandra Postel, co-founder of National Geographic’s Change the Course and author of </w:t>
      </w:r>
      <w:r w:rsidRPr="006721C3">
        <w:rPr>
          <w:rFonts w:cstheme="minorHAnsi"/>
          <w:i/>
        </w:rPr>
        <w:t>Replenish</w:t>
      </w:r>
      <w:r w:rsidRPr="006721C3">
        <w:rPr>
          <w:rFonts w:cstheme="minorHAnsi"/>
        </w:rPr>
        <w:t xml:space="preserve">, </w:t>
      </w:r>
      <w:r w:rsidRPr="006721C3">
        <w:rPr>
          <w:rFonts w:cstheme="minorHAnsi"/>
          <w:i/>
        </w:rPr>
        <w:t>Rivers for Life</w:t>
      </w:r>
      <w:r w:rsidRPr="006721C3">
        <w:rPr>
          <w:rFonts w:cstheme="minorHAnsi"/>
        </w:rPr>
        <w:t>, and other books on water policy and management.</w:t>
      </w:r>
    </w:p>
    <w:p w14:paraId="40AFE728" w14:textId="77777777" w:rsidR="003E1362" w:rsidRDefault="003E1362" w:rsidP="003E1362">
      <w:pPr>
        <w:pStyle w:val="NoSpacing"/>
        <w:numPr>
          <w:ilvl w:val="0"/>
          <w:numId w:val="9"/>
        </w:numPr>
        <w:rPr>
          <w:rFonts w:cstheme="minorHAnsi"/>
          <w:u w:val="single"/>
        </w:rPr>
      </w:pPr>
      <w:r w:rsidRPr="003E1362">
        <w:rPr>
          <w:rFonts w:cstheme="minorHAnsi"/>
          <w:u w:val="single"/>
        </w:rPr>
        <w:t>Option D: Building Resilience in Water Management Systems Across the Americas</w:t>
      </w:r>
    </w:p>
    <w:p w14:paraId="3743CD69" w14:textId="77777777" w:rsidR="0076287C" w:rsidRPr="003E1362" w:rsidRDefault="003E1362" w:rsidP="003E1362">
      <w:pPr>
        <w:pStyle w:val="NoSpacing"/>
        <w:numPr>
          <w:ilvl w:val="1"/>
          <w:numId w:val="9"/>
        </w:numPr>
        <w:rPr>
          <w:rFonts w:cstheme="minorHAnsi"/>
        </w:rPr>
      </w:pPr>
      <w:r w:rsidRPr="003E1362">
        <w:rPr>
          <w:rFonts w:cstheme="minorHAnsi"/>
        </w:rPr>
        <w:t>Possible speaker: Mark Stone, UNM Resilience Institute</w:t>
      </w:r>
    </w:p>
    <w:p w14:paraId="3F2C13DB" w14:textId="77777777" w:rsidR="003E1362" w:rsidRDefault="003E1362" w:rsidP="003E1362">
      <w:pPr>
        <w:pStyle w:val="NoSpacing"/>
        <w:rPr>
          <w:rFonts w:cstheme="minorHAnsi"/>
          <w:i/>
        </w:rPr>
      </w:pPr>
    </w:p>
    <w:sectPr w:rsidR="003E1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3A62" w14:textId="77777777" w:rsidR="0070414D" w:rsidRDefault="0070414D" w:rsidP="00D052A2">
      <w:pPr>
        <w:spacing w:after="0" w:line="240" w:lineRule="auto"/>
      </w:pPr>
      <w:r>
        <w:separator/>
      </w:r>
    </w:p>
  </w:endnote>
  <w:endnote w:type="continuationSeparator" w:id="0">
    <w:p w14:paraId="27D32142" w14:textId="77777777" w:rsidR="0070414D" w:rsidRDefault="0070414D" w:rsidP="00D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4229" w14:textId="77777777" w:rsidR="0070414D" w:rsidRDefault="0070414D" w:rsidP="00D052A2">
      <w:pPr>
        <w:spacing w:after="0" w:line="240" w:lineRule="auto"/>
      </w:pPr>
      <w:r>
        <w:separator/>
      </w:r>
    </w:p>
  </w:footnote>
  <w:footnote w:type="continuationSeparator" w:id="0">
    <w:p w14:paraId="640EDD23" w14:textId="77777777" w:rsidR="0070414D" w:rsidRDefault="0070414D" w:rsidP="00D0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217"/>
    <w:multiLevelType w:val="hybridMultilevel"/>
    <w:tmpl w:val="A23671A4"/>
    <w:lvl w:ilvl="0" w:tplc="508A458C">
      <w:start w:val="1"/>
      <w:numFmt w:val="bullet"/>
      <w:lvlText w:val=""/>
      <w:lvlJc w:val="left"/>
      <w:pPr>
        <w:ind w:left="720" w:hanging="360"/>
      </w:pPr>
      <w:rPr>
        <w:rFonts w:ascii="Symbol" w:hAnsi="Symbol" w:hint="default"/>
      </w:rPr>
    </w:lvl>
    <w:lvl w:ilvl="1" w:tplc="508A45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0889"/>
    <w:multiLevelType w:val="hybridMultilevel"/>
    <w:tmpl w:val="648CCCC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135E8"/>
    <w:multiLevelType w:val="hybridMultilevel"/>
    <w:tmpl w:val="DBF2816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85C88"/>
    <w:multiLevelType w:val="hybridMultilevel"/>
    <w:tmpl w:val="3DC0708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CA3F6A"/>
    <w:multiLevelType w:val="hybridMultilevel"/>
    <w:tmpl w:val="7988B3A6"/>
    <w:lvl w:ilvl="0" w:tplc="04090015">
      <w:start w:val="1"/>
      <w:numFmt w:val="upperLetter"/>
      <w:lvlText w:val="%1."/>
      <w:lvlJc w:val="left"/>
      <w:pPr>
        <w:ind w:left="1080" w:hanging="360"/>
      </w:pPr>
    </w:lvl>
    <w:lvl w:ilvl="1" w:tplc="508A458C">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54201"/>
    <w:multiLevelType w:val="hybridMultilevel"/>
    <w:tmpl w:val="B530A1A8"/>
    <w:lvl w:ilvl="0" w:tplc="04090015">
      <w:start w:val="1"/>
      <w:numFmt w:val="upperLetter"/>
      <w:lvlText w:val="%1."/>
      <w:lvlJc w:val="left"/>
      <w:pPr>
        <w:ind w:left="1080" w:hanging="360"/>
      </w:pPr>
    </w:lvl>
    <w:lvl w:ilvl="1" w:tplc="508A458C">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1E7F"/>
    <w:multiLevelType w:val="hybridMultilevel"/>
    <w:tmpl w:val="7988B3A6"/>
    <w:lvl w:ilvl="0" w:tplc="04090015">
      <w:start w:val="1"/>
      <w:numFmt w:val="upperLetter"/>
      <w:lvlText w:val="%1."/>
      <w:lvlJc w:val="left"/>
      <w:pPr>
        <w:ind w:left="1080" w:hanging="360"/>
      </w:pPr>
    </w:lvl>
    <w:lvl w:ilvl="1" w:tplc="508A458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F314A"/>
    <w:multiLevelType w:val="hybridMultilevel"/>
    <w:tmpl w:val="EB8ABF56"/>
    <w:lvl w:ilvl="0" w:tplc="508A458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35F76"/>
    <w:multiLevelType w:val="hybridMultilevel"/>
    <w:tmpl w:val="7988B3A6"/>
    <w:lvl w:ilvl="0" w:tplc="04090015">
      <w:start w:val="1"/>
      <w:numFmt w:val="upperLetter"/>
      <w:lvlText w:val="%1."/>
      <w:lvlJc w:val="left"/>
      <w:pPr>
        <w:ind w:left="720" w:hanging="360"/>
      </w:pPr>
    </w:lvl>
    <w:lvl w:ilvl="1" w:tplc="508A45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E4D29"/>
    <w:multiLevelType w:val="hybridMultilevel"/>
    <w:tmpl w:val="B742CE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C56ECE"/>
    <w:multiLevelType w:val="hybridMultilevel"/>
    <w:tmpl w:val="0504B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02DA9"/>
    <w:multiLevelType w:val="hybridMultilevel"/>
    <w:tmpl w:val="D3D64E0C"/>
    <w:lvl w:ilvl="0" w:tplc="508A458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954E71"/>
    <w:multiLevelType w:val="hybridMultilevel"/>
    <w:tmpl w:val="0762AA50"/>
    <w:lvl w:ilvl="0" w:tplc="508A458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765095"/>
    <w:multiLevelType w:val="hybridMultilevel"/>
    <w:tmpl w:val="3C7E33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55925"/>
    <w:multiLevelType w:val="hybridMultilevel"/>
    <w:tmpl w:val="3BF0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C48D3"/>
    <w:multiLevelType w:val="hybridMultilevel"/>
    <w:tmpl w:val="7988B3A6"/>
    <w:lvl w:ilvl="0" w:tplc="04090015">
      <w:start w:val="1"/>
      <w:numFmt w:val="upperLetter"/>
      <w:lvlText w:val="%1."/>
      <w:lvlJc w:val="left"/>
      <w:pPr>
        <w:ind w:left="720" w:hanging="360"/>
      </w:pPr>
    </w:lvl>
    <w:lvl w:ilvl="1" w:tplc="508A45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C2620"/>
    <w:multiLevelType w:val="hybridMultilevel"/>
    <w:tmpl w:val="98FA1A58"/>
    <w:lvl w:ilvl="0" w:tplc="04090015">
      <w:start w:val="1"/>
      <w:numFmt w:val="upperLetter"/>
      <w:lvlText w:val="%1."/>
      <w:lvlJc w:val="left"/>
      <w:pPr>
        <w:ind w:left="1080" w:hanging="360"/>
      </w:pPr>
    </w:lvl>
    <w:lvl w:ilvl="1" w:tplc="508A458C">
      <w:start w:val="1"/>
      <w:numFmt w:val="bullet"/>
      <w:lvlText w:val=""/>
      <w:lvlJc w:val="left"/>
      <w:pPr>
        <w:ind w:left="1800" w:hanging="360"/>
      </w:pPr>
      <w:rPr>
        <w:rFonts w:ascii="Symbol" w:hAnsi="Symbol" w:hint="default"/>
      </w:rPr>
    </w:lvl>
    <w:lvl w:ilvl="2" w:tplc="508A458C">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BD2573"/>
    <w:multiLevelType w:val="hybridMultilevel"/>
    <w:tmpl w:val="CB1EE0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294D8C"/>
    <w:multiLevelType w:val="hybridMultilevel"/>
    <w:tmpl w:val="7742A878"/>
    <w:lvl w:ilvl="0" w:tplc="508A458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9B6496"/>
    <w:multiLevelType w:val="hybridMultilevel"/>
    <w:tmpl w:val="5890E7A2"/>
    <w:lvl w:ilvl="0" w:tplc="508A45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C71AC6"/>
    <w:multiLevelType w:val="hybridMultilevel"/>
    <w:tmpl w:val="CCC4F150"/>
    <w:lvl w:ilvl="0" w:tplc="04090015">
      <w:start w:val="1"/>
      <w:numFmt w:val="upp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15"/>
  </w:num>
  <w:num w:numId="4">
    <w:abstractNumId w:val="8"/>
  </w:num>
  <w:num w:numId="5">
    <w:abstractNumId w:val="0"/>
  </w:num>
  <w:num w:numId="6">
    <w:abstractNumId w:val="19"/>
  </w:num>
  <w:num w:numId="7">
    <w:abstractNumId w:val="4"/>
  </w:num>
  <w:num w:numId="8">
    <w:abstractNumId w:val="6"/>
  </w:num>
  <w:num w:numId="9">
    <w:abstractNumId w:val="7"/>
  </w:num>
  <w:num w:numId="10">
    <w:abstractNumId w:val="13"/>
  </w:num>
  <w:num w:numId="11">
    <w:abstractNumId w:val="11"/>
  </w:num>
  <w:num w:numId="12">
    <w:abstractNumId w:val="18"/>
  </w:num>
  <w:num w:numId="13">
    <w:abstractNumId w:val="5"/>
  </w:num>
  <w:num w:numId="14">
    <w:abstractNumId w:val="3"/>
  </w:num>
  <w:num w:numId="15">
    <w:abstractNumId w:val="2"/>
  </w:num>
  <w:num w:numId="16">
    <w:abstractNumId w:val="12"/>
  </w:num>
  <w:num w:numId="17">
    <w:abstractNumId w:val="20"/>
  </w:num>
  <w:num w:numId="18">
    <w:abstractNumId w:val="17"/>
  </w:num>
  <w:num w:numId="19">
    <w:abstractNumId w:val="1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N7MwtDC0NDMzNzBU0lEKTi0uzszPAykwrwUA9puQRSwAAAA="/>
  </w:docVars>
  <w:rsids>
    <w:rsidRoot w:val="004F7D0C"/>
    <w:rsid w:val="00050ADB"/>
    <w:rsid w:val="000B75D8"/>
    <w:rsid w:val="000E4F1C"/>
    <w:rsid w:val="000F6DEB"/>
    <w:rsid w:val="000F7380"/>
    <w:rsid w:val="001660BB"/>
    <w:rsid w:val="001665D8"/>
    <w:rsid w:val="001A1947"/>
    <w:rsid w:val="001B7D14"/>
    <w:rsid w:val="001D7CDA"/>
    <w:rsid w:val="0024181B"/>
    <w:rsid w:val="002429BD"/>
    <w:rsid w:val="002652C0"/>
    <w:rsid w:val="00350945"/>
    <w:rsid w:val="00373921"/>
    <w:rsid w:val="00380DAA"/>
    <w:rsid w:val="003E1362"/>
    <w:rsid w:val="003E2E67"/>
    <w:rsid w:val="00400260"/>
    <w:rsid w:val="004206A6"/>
    <w:rsid w:val="004330EE"/>
    <w:rsid w:val="004B4279"/>
    <w:rsid w:val="004C6E6B"/>
    <w:rsid w:val="004F7D0C"/>
    <w:rsid w:val="00504E3C"/>
    <w:rsid w:val="005438DE"/>
    <w:rsid w:val="00557D73"/>
    <w:rsid w:val="006721C3"/>
    <w:rsid w:val="0070414D"/>
    <w:rsid w:val="007456FE"/>
    <w:rsid w:val="0076287C"/>
    <w:rsid w:val="00771980"/>
    <w:rsid w:val="00772BE0"/>
    <w:rsid w:val="008855FD"/>
    <w:rsid w:val="009D303C"/>
    <w:rsid w:val="00A37AD8"/>
    <w:rsid w:val="00A74122"/>
    <w:rsid w:val="00AE1A24"/>
    <w:rsid w:val="00BB701C"/>
    <w:rsid w:val="00BF289F"/>
    <w:rsid w:val="00C00FB9"/>
    <w:rsid w:val="00C2328D"/>
    <w:rsid w:val="00CB189E"/>
    <w:rsid w:val="00D052A2"/>
    <w:rsid w:val="00D14FA3"/>
    <w:rsid w:val="00DA3B05"/>
    <w:rsid w:val="00EF69F0"/>
    <w:rsid w:val="00F2047E"/>
    <w:rsid w:val="00F77783"/>
    <w:rsid w:val="00FF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279A"/>
  <w15:chartTrackingRefBased/>
  <w15:docId w15:val="{564DCBE9-D122-40AB-9C1A-2B81AC61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0C"/>
    <w:pPr>
      <w:spacing w:after="200" w:line="276" w:lineRule="auto"/>
      <w:ind w:left="720"/>
      <w:contextualSpacing/>
    </w:pPr>
  </w:style>
  <w:style w:type="paragraph" w:styleId="NoSpacing">
    <w:name w:val="No Spacing"/>
    <w:uiPriority w:val="1"/>
    <w:qFormat/>
    <w:rsid w:val="004F7D0C"/>
    <w:pPr>
      <w:spacing w:after="0" w:line="240" w:lineRule="auto"/>
    </w:pPr>
  </w:style>
  <w:style w:type="character" w:styleId="Hyperlink">
    <w:name w:val="Hyperlink"/>
    <w:basedOn w:val="DefaultParagraphFont"/>
    <w:uiPriority w:val="99"/>
    <w:unhideWhenUsed/>
    <w:rsid w:val="001665D8"/>
    <w:rPr>
      <w:color w:val="0000FF"/>
      <w:u w:val="single"/>
    </w:rPr>
  </w:style>
  <w:style w:type="character" w:styleId="UnresolvedMention">
    <w:name w:val="Unresolved Mention"/>
    <w:basedOn w:val="DefaultParagraphFont"/>
    <w:uiPriority w:val="99"/>
    <w:semiHidden/>
    <w:unhideWhenUsed/>
    <w:rsid w:val="001665D8"/>
    <w:rPr>
      <w:color w:val="605E5C"/>
      <w:shd w:val="clear" w:color="auto" w:fill="E1DFDD"/>
    </w:rPr>
  </w:style>
  <w:style w:type="character" w:styleId="FollowedHyperlink">
    <w:name w:val="FollowedHyperlink"/>
    <w:basedOn w:val="DefaultParagraphFont"/>
    <w:uiPriority w:val="99"/>
    <w:semiHidden/>
    <w:unhideWhenUsed/>
    <w:rsid w:val="001665D8"/>
    <w:rPr>
      <w:color w:val="954F72" w:themeColor="followedHyperlink"/>
      <w:u w:val="single"/>
    </w:rPr>
  </w:style>
  <w:style w:type="paragraph" w:styleId="NormalWeb">
    <w:name w:val="Normal (Web)"/>
    <w:basedOn w:val="Normal"/>
    <w:uiPriority w:val="99"/>
    <w:semiHidden/>
    <w:unhideWhenUsed/>
    <w:rsid w:val="001665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0471">
      <w:bodyDiv w:val="1"/>
      <w:marLeft w:val="0"/>
      <w:marRight w:val="0"/>
      <w:marTop w:val="0"/>
      <w:marBottom w:val="0"/>
      <w:divBdr>
        <w:top w:val="none" w:sz="0" w:space="0" w:color="auto"/>
        <w:left w:val="none" w:sz="0" w:space="0" w:color="auto"/>
        <w:bottom w:val="none" w:sz="0" w:space="0" w:color="auto"/>
        <w:right w:val="none" w:sz="0" w:space="0" w:color="auto"/>
      </w:divBdr>
    </w:div>
    <w:div w:id="19138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sturbance_(ecology)" TargetMode="External"/><Relationship Id="rId13" Type="http://schemas.openxmlformats.org/officeDocument/2006/relationships/hyperlink" Target="https://en.wikipedia.org/wiki/Deforestation" TargetMode="External"/><Relationship Id="rId18" Type="http://schemas.openxmlformats.org/officeDocument/2006/relationships/hyperlink" Target="https://en.wikipedia.org/wiki/Loss_of_biodiversity" TargetMode="External"/><Relationship Id="rId26" Type="http://schemas.openxmlformats.org/officeDocument/2006/relationships/hyperlink" Target="https://www.washingtonpost.com/graphics/2019/national/climate-environment/climate-change-america/" TargetMode="External"/><Relationship Id="rId3" Type="http://schemas.openxmlformats.org/officeDocument/2006/relationships/settings" Target="settings.xml"/><Relationship Id="rId21" Type="http://schemas.openxmlformats.org/officeDocument/2006/relationships/hyperlink" Target="https://en.wikipedia.org/wiki/Land_use" TargetMode="External"/><Relationship Id="rId7" Type="http://schemas.openxmlformats.org/officeDocument/2006/relationships/hyperlink" Target="https://en.wikipedia.org/wiki/Ecosystem" TargetMode="External"/><Relationship Id="rId12" Type="http://schemas.openxmlformats.org/officeDocument/2006/relationships/hyperlink" Target="https://en.wikipedia.org/wiki/Windstorm" TargetMode="External"/><Relationship Id="rId17" Type="http://schemas.openxmlformats.org/officeDocument/2006/relationships/hyperlink" Target="https://en.wikipedia.org/wiki/Regime" TargetMode="External"/><Relationship Id="rId25" Type="http://schemas.openxmlformats.org/officeDocument/2006/relationships/hyperlink" Target="https://en.wikipedia.org/wiki/Environmental_resource_management" TargetMode="External"/><Relationship Id="rId2" Type="http://schemas.openxmlformats.org/officeDocument/2006/relationships/styles" Target="styles.xml"/><Relationship Id="rId16" Type="http://schemas.openxmlformats.org/officeDocument/2006/relationships/hyperlink" Target="https://en.wikipedia.org/wiki/Ecological_threshold" TargetMode="External"/><Relationship Id="rId20" Type="http://schemas.openxmlformats.org/officeDocument/2006/relationships/hyperlink" Target="https://en.wikipedia.org/wiki/Pollu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looding" TargetMode="External"/><Relationship Id="rId24" Type="http://schemas.openxmlformats.org/officeDocument/2006/relationships/hyperlink" Target="https://en.wikipedia.org/wiki/Maximum_sustainable_yield" TargetMode="External"/><Relationship Id="rId5" Type="http://schemas.openxmlformats.org/officeDocument/2006/relationships/footnotes" Target="footnotes.xml"/><Relationship Id="rId15" Type="http://schemas.openxmlformats.org/officeDocument/2006/relationships/hyperlink" Target="https://en.wikipedia.org/wiki/Magnitude_(mathematics)" TargetMode="External"/><Relationship Id="rId23" Type="http://schemas.openxmlformats.org/officeDocument/2006/relationships/hyperlink" Target="https://en.wikipedia.org/wiki/Regime_shift" TargetMode="External"/><Relationship Id="rId28" Type="http://schemas.openxmlformats.org/officeDocument/2006/relationships/hyperlink" Target="https://www.abqjournal.com/1352635/report-nm-water-stress-level-extremely-high.html" TargetMode="External"/><Relationship Id="rId10" Type="http://schemas.openxmlformats.org/officeDocument/2006/relationships/hyperlink" Target="https://en.wikipedia.org/wiki/Fires" TargetMode="External"/><Relationship Id="rId19" Type="http://schemas.openxmlformats.org/officeDocument/2006/relationships/hyperlink" Target="https://en.wikipedia.org/wiki/Exploitation_of_natural_resources" TargetMode="External"/><Relationship Id="rId4" Type="http://schemas.openxmlformats.org/officeDocument/2006/relationships/webSettings" Target="webSettings.xml"/><Relationship Id="rId9" Type="http://schemas.openxmlformats.org/officeDocument/2006/relationships/hyperlink" Target="https://en.wikipedia.org/wiki/Stochastic" TargetMode="External"/><Relationship Id="rId14" Type="http://schemas.openxmlformats.org/officeDocument/2006/relationships/hyperlink" Target="https://en.wikipedia.org/wiki/Introduced_species" TargetMode="External"/><Relationship Id="rId22" Type="http://schemas.openxmlformats.org/officeDocument/2006/relationships/hyperlink" Target="https://en.wikipedia.org/wiki/Global_warming" TargetMode="External"/><Relationship Id="rId27" Type="http://schemas.openxmlformats.org/officeDocument/2006/relationships/hyperlink" Target="https://www.wri.org/aquedu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McCarthy</dc:creator>
  <cp:keywords/>
  <dc:description/>
  <cp:lastModifiedBy>John Brown</cp:lastModifiedBy>
  <cp:revision>2</cp:revision>
  <cp:lastPrinted>2019-08-15T18:15:00Z</cp:lastPrinted>
  <dcterms:created xsi:type="dcterms:W3CDTF">2019-09-17T17:30:00Z</dcterms:created>
  <dcterms:modified xsi:type="dcterms:W3CDTF">2019-09-17T17:30:00Z</dcterms:modified>
</cp:coreProperties>
</file>